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9FD" w:rsidRDefault="00741E91">
      <w:pPr>
        <w:spacing w:before="91"/>
        <w:ind w:left="23"/>
        <w:jc w:val="both"/>
        <w:rPr>
          <w:rFonts w:ascii="Arial"/>
          <w:b/>
          <w:sz w:val="24"/>
        </w:rPr>
      </w:pPr>
      <w:r>
        <w:rPr>
          <w:rFonts w:ascii="Arial"/>
          <w:b/>
          <w:sz w:val="24"/>
        </w:rPr>
        <w:t>VALE</w:t>
      </w:r>
      <w:r>
        <w:rPr>
          <w:rFonts w:ascii="Arial"/>
          <w:b/>
          <w:spacing w:val="-2"/>
          <w:sz w:val="24"/>
        </w:rPr>
        <w:t xml:space="preserve"> </w:t>
      </w:r>
      <w:r>
        <w:rPr>
          <w:rFonts w:ascii="Arial"/>
          <w:b/>
          <w:sz w:val="24"/>
        </w:rPr>
        <w:t>OF</w:t>
      </w:r>
      <w:r>
        <w:rPr>
          <w:rFonts w:ascii="Arial"/>
          <w:b/>
          <w:spacing w:val="1"/>
          <w:sz w:val="24"/>
        </w:rPr>
        <w:t xml:space="preserve"> </w:t>
      </w:r>
      <w:r>
        <w:rPr>
          <w:rFonts w:ascii="Arial"/>
          <w:b/>
          <w:sz w:val="24"/>
        </w:rPr>
        <w:t>GRWYNEY COMMUNITY</w:t>
      </w:r>
      <w:r>
        <w:rPr>
          <w:rFonts w:ascii="Arial"/>
          <w:b/>
          <w:spacing w:val="-3"/>
          <w:sz w:val="24"/>
        </w:rPr>
        <w:t xml:space="preserve"> </w:t>
      </w:r>
      <w:r>
        <w:rPr>
          <w:rFonts w:ascii="Arial"/>
          <w:b/>
          <w:spacing w:val="-2"/>
          <w:sz w:val="24"/>
        </w:rPr>
        <w:t>COUNCIL</w:t>
      </w:r>
    </w:p>
    <w:p w:rsidR="00A979FD" w:rsidRDefault="00A979FD">
      <w:pPr>
        <w:pStyle w:val="BodyText"/>
        <w:spacing w:before="22"/>
        <w:rPr>
          <w:rFonts w:ascii="Arial"/>
          <w:b/>
        </w:rPr>
      </w:pPr>
    </w:p>
    <w:p w:rsidR="00A979FD" w:rsidRDefault="00741E91">
      <w:pPr>
        <w:pStyle w:val="BodyText"/>
        <w:spacing w:line="360" w:lineRule="auto"/>
        <w:ind w:left="23" w:right="305"/>
        <w:jc w:val="both"/>
      </w:pPr>
      <w:r>
        <w:t>Section</w:t>
      </w:r>
      <w:r>
        <w:rPr>
          <w:spacing w:val="-3"/>
        </w:rPr>
        <w:t xml:space="preserve"> </w:t>
      </w:r>
      <w:r>
        <w:t>67 of the 2021</w:t>
      </w:r>
      <w:r>
        <w:rPr>
          <w:spacing w:val="-3"/>
        </w:rPr>
        <w:t xml:space="preserve"> </w:t>
      </w:r>
      <w:r>
        <w:t>Local</w:t>
      </w:r>
      <w:r>
        <w:rPr>
          <w:spacing w:val="-1"/>
        </w:rPr>
        <w:t xml:space="preserve"> </w:t>
      </w:r>
      <w:r>
        <w:t>Government and</w:t>
      </w:r>
      <w:r>
        <w:rPr>
          <w:spacing w:val="-1"/>
        </w:rPr>
        <w:t xml:space="preserve"> </w:t>
      </w:r>
      <w:r>
        <w:t>Elections</w:t>
      </w:r>
      <w:r>
        <w:rPr>
          <w:spacing w:val="-1"/>
        </w:rPr>
        <w:t xml:space="preserve"> </w:t>
      </w:r>
      <w:r>
        <w:t>(Wales)</w:t>
      </w:r>
      <w:r>
        <w:rPr>
          <w:spacing w:val="-1"/>
        </w:rPr>
        <w:t xml:space="preserve"> </w:t>
      </w:r>
      <w:r>
        <w:t>Act</w:t>
      </w:r>
      <w:r>
        <w:rPr>
          <w:spacing w:val="-1"/>
        </w:rPr>
        <w:t xml:space="preserve"> </w:t>
      </w:r>
      <w:r>
        <w:t>requires</w:t>
      </w:r>
      <w:r>
        <w:rPr>
          <w:spacing w:val="-1"/>
        </w:rPr>
        <w:t xml:space="preserve"> </w:t>
      </w:r>
      <w:r>
        <w:t>community</w:t>
      </w:r>
      <w:r>
        <w:rPr>
          <w:spacing w:val="-4"/>
        </w:rPr>
        <w:t xml:space="preserve"> </w:t>
      </w:r>
      <w:r>
        <w:t>councils</w:t>
      </w:r>
      <w:r>
        <w:rPr>
          <w:spacing w:val="-4"/>
        </w:rPr>
        <w:t xml:space="preserve"> </w:t>
      </w:r>
      <w:r>
        <w:t>to</w:t>
      </w:r>
      <w:r>
        <w:rPr>
          <w:spacing w:val="-3"/>
        </w:rPr>
        <w:t xml:space="preserve"> </w:t>
      </w:r>
      <w:r>
        <w:t>make</w:t>
      </w:r>
      <w:r>
        <w:rPr>
          <w:spacing w:val="-1"/>
        </w:rPr>
        <w:t xml:space="preserve"> </w:t>
      </w:r>
      <w:r>
        <w:t>and publish a</w:t>
      </w:r>
      <w:r>
        <w:rPr>
          <w:spacing w:val="-1"/>
        </w:rPr>
        <w:t xml:space="preserve"> </w:t>
      </w:r>
      <w:r>
        <w:t>plan</w:t>
      </w:r>
      <w:r>
        <w:rPr>
          <w:spacing w:val="-1"/>
        </w:rPr>
        <w:t xml:space="preserve"> </w:t>
      </w:r>
      <w:r>
        <w:t>about the training provision for its members and staff.</w:t>
      </w:r>
    </w:p>
    <w:p w:rsidR="00A979FD" w:rsidRDefault="00A979FD">
      <w:pPr>
        <w:pStyle w:val="BodyText"/>
        <w:spacing w:before="5"/>
      </w:pPr>
    </w:p>
    <w:p w:rsidR="00A979FD" w:rsidRDefault="00741E91">
      <w:pPr>
        <w:pStyle w:val="BodyText"/>
        <w:spacing w:line="360" w:lineRule="auto"/>
        <w:ind w:left="23" w:right="303"/>
        <w:jc w:val="both"/>
      </w:pPr>
      <w:r>
        <w:t>The</w:t>
      </w:r>
      <w:r>
        <w:rPr>
          <w:spacing w:val="-7"/>
        </w:rPr>
        <w:t xml:space="preserve"> </w:t>
      </w:r>
      <w:r>
        <w:t>purpose</w:t>
      </w:r>
      <w:r>
        <w:rPr>
          <w:spacing w:val="-7"/>
        </w:rPr>
        <w:t xml:space="preserve"> </w:t>
      </w:r>
      <w:r>
        <w:t>of</w:t>
      </w:r>
      <w:r>
        <w:rPr>
          <w:spacing w:val="-4"/>
        </w:rPr>
        <w:t xml:space="preserve"> </w:t>
      </w:r>
      <w:r>
        <w:t>the</w:t>
      </w:r>
      <w:r>
        <w:rPr>
          <w:spacing w:val="-4"/>
        </w:rPr>
        <w:t xml:space="preserve"> </w:t>
      </w:r>
      <w:r>
        <w:t>training</w:t>
      </w:r>
      <w:r>
        <w:rPr>
          <w:spacing w:val="-6"/>
        </w:rPr>
        <w:t xml:space="preserve"> </w:t>
      </w:r>
      <w:r>
        <w:t>plan</w:t>
      </w:r>
      <w:r>
        <w:rPr>
          <w:spacing w:val="-6"/>
        </w:rPr>
        <w:t xml:space="preserve"> </w:t>
      </w:r>
      <w:r>
        <w:t>is</w:t>
      </w:r>
      <w:r>
        <w:rPr>
          <w:spacing w:val="-4"/>
        </w:rPr>
        <w:t xml:space="preserve"> </w:t>
      </w:r>
      <w:r>
        <w:t>to</w:t>
      </w:r>
      <w:r>
        <w:rPr>
          <w:spacing w:val="-4"/>
        </w:rPr>
        <w:t xml:space="preserve"> </w:t>
      </w:r>
      <w:r>
        <w:t>set</w:t>
      </w:r>
      <w:r>
        <w:rPr>
          <w:spacing w:val="-4"/>
        </w:rPr>
        <w:t xml:space="preserve"> </w:t>
      </w:r>
      <w:r>
        <w:t>out</w:t>
      </w:r>
      <w:r>
        <w:rPr>
          <w:spacing w:val="-4"/>
        </w:rPr>
        <w:t xml:space="preserve"> </w:t>
      </w:r>
      <w:r>
        <w:t>requirements</w:t>
      </w:r>
      <w:r>
        <w:rPr>
          <w:spacing w:val="-7"/>
        </w:rPr>
        <w:t xml:space="preserve"> </w:t>
      </w:r>
      <w:r>
        <w:t>for</w:t>
      </w:r>
      <w:r>
        <w:rPr>
          <w:spacing w:val="-3"/>
        </w:rPr>
        <w:t xml:space="preserve"> </w:t>
      </w:r>
      <w:r>
        <w:t>the</w:t>
      </w:r>
      <w:r>
        <w:rPr>
          <w:spacing w:val="-4"/>
        </w:rPr>
        <w:t xml:space="preserve"> </w:t>
      </w:r>
      <w:r>
        <w:t>provision</w:t>
      </w:r>
      <w:r>
        <w:rPr>
          <w:spacing w:val="-4"/>
        </w:rPr>
        <w:t xml:space="preserve"> </w:t>
      </w:r>
      <w:r>
        <w:t>of</w:t>
      </w:r>
      <w:r>
        <w:rPr>
          <w:spacing w:val="-1"/>
        </w:rPr>
        <w:t xml:space="preserve"> </w:t>
      </w:r>
      <w:r>
        <w:t>training</w:t>
      </w:r>
      <w:r>
        <w:rPr>
          <w:spacing w:val="-4"/>
        </w:rPr>
        <w:t xml:space="preserve"> </w:t>
      </w:r>
      <w:r>
        <w:t>so</w:t>
      </w:r>
      <w:r>
        <w:rPr>
          <w:spacing w:val="-6"/>
        </w:rPr>
        <w:t xml:space="preserve"> </w:t>
      </w:r>
      <w:r>
        <w:t>it</w:t>
      </w:r>
      <w:r>
        <w:rPr>
          <w:spacing w:val="-7"/>
        </w:rPr>
        <w:t xml:space="preserve"> </w:t>
      </w:r>
      <w:r>
        <w:t>can</w:t>
      </w:r>
      <w:r>
        <w:rPr>
          <w:spacing w:val="-4"/>
        </w:rPr>
        <w:t xml:space="preserve"> </w:t>
      </w:r>
      <w:r>
        <w:t>be</w:t>
      </w:r>
      <w:r>
        <w:rPr>
          <w:spacing w:val="-6"/>
        </w:rPr>
        <w:t xml:space="preserve"> </w:t>
      </w:r>
      <w:r>
        <w:t>carried</w:t>
      </w:r>
      <w:r>
        <w:rPr>
          <w:spacing w:val="-3"/>
        </w:rPr>
        <w:t xml:space="preserve"> </w:t>
      </w:r>
      <w:r>
        <w:t>out</w:t>
      </w:r>
      <w:r>
        <w:rPr>
          <w:spacing w:val="-6"/>
        </w:rPr>
        <w:t xml:space="preserve"> </w:t>
      </w:r>
      <w:r>
        <w:t>in</w:t>
      </w:r>
      <w:r>
        <w:rPr>
          <w:spacing w:val="-4"/>
        </w:rPr>
        <w:t xml:space="preserve"> </w:t>
      </w:r>
      <w:r>
        <w:t>a</w:t>
      </w:r>
      <w:r>
        <w:rPr>
          <w:spacing w:val="-7"/>
        </w:rPr>
        <w:t xml:space="preserve"> </w:t>
      </w:r>
      <w:r>
        <w:t>proportionate</w:t>
      </w:r>
      <w:r>
        <w:rPr>
          <w:spacing w:val="-2"/>
        </w:rPr>
        <w:t xml:space="preserve"> </w:t>
      </w:r>
      <w:r>
        <w:t>way, taking into account factors such as the activities undertaken by that council, and address, whether the council collectively has the skills and knowledge it needs to deliver its plans most effectively.</w:t>
      </w:r>
    </w:p>
    <w:p w:rsidR="00A979FD" w:rsidRDefault="00A979FD">
      <w:pPr>
        <w:pStyle w:val="BodyText"/>
        <w:spacing w:before="3"/>
      </w:pPr>
    </w:p>
    <w:p w:rsidR="00A979FD" w:rsidRDefault="00741E91">
      <w:pPr>
        <w:pStyle w:val="BodyText"/>
        <w:spacing w:before="1" w:line="360" w:lineRule="auto"/>
        <w:ind w:left="23" w:right="304"/>
        <w:jc w:val="both"/>
      </w:pPr>
      <w:r>
        <w:t>It</w:t>
      </w:r>
      <w:r>
        <w:rPr>
          <w:spacing w:val="-3"/>
        </w:rPr>
        <w:t xml:space="preserve"> </w:t>
      </w:r>
      <w:r>
        <w:t>is</w:t>
      </w:r>
      <w:r>
        <w:rPr>
          <w:spacing w:val="-3"/>
        </w:rPr>
        <w:t xml:space="preserve"> </w:t>
      </w:r>
      <w:r>
        <w:t>not</w:t>
      </w:r>
      <w:r>
        <w:rPr>
          <w:spacing w:val="-3"/>
        </w:rPr>
        <w:t xml:space="preserve"> </w:t>
      </w:r>
      <w:r>
        <w:t>the</w:t>
      </w:r>
      <w:r>
        <w:rPr>
          <w:spacing w:val="-3"/>
        </w:rPr>
        <w:t xml:space="preserve"> </w:t>
      </w:r>
      <w:r>
        <w:t>intention</w:t>
      </w:r>
      <w:r>
        <w:rPr>
          <w:spacing w:val="-3"/>
        </w:rPr>
        <w:t xml:space="preserve"> </w:t>
      </w:r>
      <w:r>
        <w:t>to</w:t>
      </w:r>
      <w:r>
        <w:rPr>
          <w:spacing w:val="-3"/>
        </w:rPr>
        <w:t xml:space="preserve"> </w:t>
      </w:r>
      <w:r>
        <w:t>ensure</w:t>
      </w:r>
      <w:r>
        <w:rPr>
          <w:spacing w:val="-3"/>
        </w:rPr>
        <w:t xml:space="preserve"> </w:t>
      </w:r>
      <w:r>
        <w:t>that</w:t>
      </w:r>
      <w:r>
        <w:rPr>
          <w:spacing w:val="-3"/>
        </w:rPr>
        <w:t xml:space="preserve"> </w:t>
      </w:r>
      <w:r>
        <w:t>each</w:t>
      </w:r>
      <w:r>
        <w:rPr>
          <w:spacing w:val="-2"/>
        </w:rPr>
        <w:t xml:space="preserve"> </w:t>
      </w:r>
      <w:r>
        <w:t>and</w:t>
      </w:r>
      <w:r>
        <w:rPr>
          <w:spacing w:val="-3"/>
        </w:rPr>
        <w:t xml:space="preserve"> </w:t>
      </w:r>
      <w:r>
        <w:t>every</w:t>
      </w:r>
      <w:r>
        <w:rPr>
          <w:spacing w:val="-6"/>
        </w:rPr>
        <w:t xml:space="preserve"> </w:t>
      </w:r>
      <w:proofErr w:type="spellStart"/>
      <w:r>
        <w:t>councillor</w:t>
      </w:r>
      <w:proofErr w:type="spellEnd"/>
      <w:r>
        <w:rPr>
          <w:spacing w:val="-3"/>
        </w:rPr>
        <w:t xml:space="preserve"> </w:t>
      </w:r>
      <w:r>
        <w:t>necessarily</w:t>
      </w:r>
      <w:r>
        <w:rPr>
          <w:spacing w:val="-4"/>
        </w:rPr>
        <w:t xml:space="preserve"> </w:t>
      </w:r>
      <w:r>
        <w:t>receives</w:t>
      </w:r>
      <w:r>
        <w:rPr>
          <w:spacing w:val="-3"/>
        </w:rPr>
        <w:t xml:space="preserve"> </w:t>
      </w:r>
      <w:r>
        <w:t>training</w:t>
      </w:r>
      <w:r>
        <w:rPr>
          <w:spacing w:val="-3"/>
        </w:rPr>
        <w:t xml:space="preserve"> </w:t>
      </w:r>
      <w:r>
        <w:t>on</w:t>
      </w:r>
      <w:r>
        <w:rPr>
          <w:spacing w:val="-3"/>
        </w:rPr>
        <w:t xml:space="preserve"> </w:t>
      </w:r>
      <w:r>
        <w:t>the</w:t>
      </w:r>
      <w:r>
        <w:rPr>
          <w:spacing w:val="-2"/>
        </w:rPr>
        <w:t xml:space="preserve"> </w:t>
      </w:r>
      <w:r>
        <w:t>same</w:t>
      </w:r>
      <w:r>
        <w:rPr>
          <w:spacing w:val="-3"/>
        </w:rPr>
        <w:t xml:space="preserve"> </w:t>
      </w:r>
      <w:r>
        <w:t>subjects</w:t>
      </w:r>
      <w:r>
        <w:rPr>
          <w:spacing w:val="-6"/>
        </w:rPr>
        <w:t xml:space="preserve"> </w:t>
      </w:r>
      <w:r>
        <w:t>but</w:t>
      </w:r>
      <w:r>
        <w:rPr>
          <w:spacing w:val="-3"/>
        </w:rPr>
        <w:t xml:space="preserve"> </w:t>
      </w:r>
      <w:r>
        <w:t>to</w:t>
      </w:r>
      <w:r>
        <w:rPr>
          <w:spacing w:val="-3"/>
        </w:rPr>
        <w:t xml:space="preserve"> </w:t>
      </w:r>
      <w:r>
        <w:t>seek</w:t>
      </w:r>
      <w:r>
        <w:rPr>
          <w:spacing w:val="-3"/>
        </w:rPr>
        <w:t xml:space="preserve"> </w:t>
      </w:r>
      <w:r>
        <w:t>to</w:t>
      </w:r>
      <w:r>
        <w:rPr>
          <w:spacing w:val="-3"/>
        </w:rPr>
        <w:t xml:space="preserve"> </w:t>
      </w:r>
      <w:r>
        <w:t xml:space="preserve">bring about a situation where the </w:t>
      </w:r>
      <w:proofErr w:type="spellStart"/>
      <w:r>
        <w:t>councillors</w:t>
      </w:r>
      <w:proofErr w:type="spellEnd"/>
      <w:r>
        <w:t xml:space="preserve"> as a group, and the clerk, possess the knowledge and awareness needed to operate </w:t>
      </w:r>
      <w:r>
        <w:rPr>
          <w:spacing w:val="-2"/>
        </w:rPr>
        <w:t>effectively.</w:t>
      </w:r>
    </w:p>
    <w:p w:rsidR="00A979FD" w:rsidRDefault="00A979FD">
      <w:pPr>
        <w:pStyle w:val="BodyText"/>
        <w:spacing w:before="3"/>
      </w:pPr>
    </w:p>
    <w:p w:rsidR="00A979FD" w:rsidRDefault="00741E91">
      <w:pPr>
        <w:pStyle w:val="BodyText"/>
        <w:ind w:left="23"/>
        <w:jc w:val="both"/>
      </w:pPr>
      <w:r>
        <w:t>There</w:t>
      </w:r>
      <w:r>
        <w:rPr>
          <w:spacing w:val="-1"/>
        </w:rPr>
        <w:t xml:space="preserve"> </w:t>
      </w:r>
      <w:r>
        <w:t>are</w:t>
      </w:r>
      <w:r>
        <w:rPr>
          <w:spacing w:val="-4"/>
        </w:rPr>
        <w:t xml:space="preserve"> </w:t>
      </w:r>
      <w:r>
        <w:t>areas which all</w:t>
      </w:r>
      <w:r>
        <w:rPr>
          <w:spacing w:val="-3"/>
        </w:rPr>
        <w:t xml:space="preserve"> </w:t>
      </w:r>
      <w:r>
        <w:t>counci</w:t>
      </w:r>
      <w:r>
        <w:t>ls</w:t>
      </w:r>
      <w:r>
        <w:rPr>
          <w:spacing w:val="-3"/>
        </w:rPr>
        <w:t xml:space="preserve"> </w:t>
      </w:r>
      <w:r>
        <w:t>should</w:t>
      </w:r>
      <w:r>
        <w:rPr>
          <w:spacing w:val="-2"/>
        </w:rPr>
        <w:t xml:space="preserve"> </w:t>
      </w:r>
      <w:r>
        <w:t>ensure that</w:t>
      </w:r>
      <w:r>
        <w:rPr>
          <w:spacing w:val="1"/>
        </w:rPr>
        <w:t xml:space="preserve"> </w:t>
      </w:r>
      <w:r>
        <w:t>they</w:t>
      </w:r>
      <w:r>
        <w:rPr>
          <w:spacing w:val="-3"/>
        </w:rPr>
        <w:t xml:space="preserve"> </w:t>
      </w:r>
      <w:r>
        <w:t>have sufficient</w:t>
      </w:r>
      <w:r>
        <w:rPr>
          <w:spacing w:val="2"/>
        </w:rPr>
        <w:t xml:space="preserve"> </w:t>
      </w:r>
      <w:r>
        <w:t>skills and</w:t>
      </w:r>
      <w:r>
        <w:rPr>
          <w:spacing w:val="2"/>
        </w:rPr>
        <w:t xml:space="preserve"> </w:t>
      </w:r>
      <w:r>
        <w:t xml:space="preserve">understanding. These </w:t>
      </w:r>
      <w:r>
        <w:rPr>
          <w:spacing w:val="-4"/>
        </w:rPr>
        <w:t>are:</w:t>
      </w:r>
    </w:p>
    <w:p w:rsidR="00A979FD" w:rsidRDefault="00A979FD">
      <w:pPr>
        <w:pStyle w:val="BodyText"/>
        <w:spacing w:before="22"/>
      </w:pPr>
    </w:p>
    <w:p w:rsidR="00A979FD" w:rsidRDefault="00741E91">
      <w:pPr>
        <w:pStyle w:val="ListParagraph"/>
        <w:numPr>
          <w:ilvl w:val="0"/>
          <w:numId w:val="1"/>
        </w:numPr>
        <w:tabs>
          <w:tab w:val="left" w:pos="742"/>
        </w:tabs>
        <w:ind w:left="742" w:hanging="359"/>
        <w:rPr>
          <w:sz w:val="24"/>
        </w:rPr>
      </w:pPr>
      <w:r>
        <w:rPr>
          <w:sz w:val="24"/>
        </w:rPr>
        <w:t>Basic</w:t>
      </w:r>
      <w:r>
        <w:rPr>
          <w:spacing w:val="-2"/>
          <w:sz w:val="24"/>
        </w:rPr>
        <w:t xml:space="preserve"> </w:t>
      </w:r>
      <w:r>
        <w:rPr>
          <w:sz w:val="24"/>
        </w:rPr>
        <w:t>induction</w:t>
      </w:r>
      <w:r>
        <w:rPr>
          <w:spacing w:val="-3"/>
          <w:sz w:val="24"/>
        </w:rPr>
        <w:t xml:space="preserve"> </w:t>
      </w:r>
      <w:r>
        <w:rPr>
          <w:sz w:val="24"/>
        </w:rPr>
        <w:t>for</w:t>
      </w:r>
      <w:r>
        <w:rPr>
          <w:spacing w:val="2"/>
          <w:sz w:val="24"/>
        </w:rPr>
        <w:t xml:space="preserve"> </w:t>
      </w:r>
      <w:proofErr w:type="spellStart"/>
      <w:r>
        <w:rPr>
          <w:spacing w:val="-2"/>
          <w:sz w:val="24"/>
        </w:rPr>
        <w:t>councillors</w:t>
      </w:r>
      <w:proofErr w:type="spellEnd"/>
    </w:p>
    <w:p w:rsidR="00A979FD" w:rsidRDefault="00741E91">
      <w:pPr>
        <w:pStyle w:val="ListParagraph"/>
        <w:numPr>
          <w:ilvl w:val="0"/>
          <w:numId w:val="1"/>
        </w:numPr>
        <w:tabs>
          <w:tab w:val="left" w:pos="742"/>
        </w:tabs>
        <w:spacing w:before="135"/>
        <w:ind w:left="742" w:hanging="359"/>
        <w:rPr>
          <w:sz w:val="24"/>
        </w:rPr>
      </w:pPr>
      <w:r>
        <w:rPr>
          <w:sz w:val="24"/>
        </w:rPr>
        <w:t>The</w:t>
      </w:r>
      <w:r>
        <w:rPr>
          <w:spacing w:val="-1"/>
          <w:sz w:val="24"/>
        </w:rPr>
        <w:t xml:space="preserve"> </w:t>
      </w:r>
      <w:r>
        <w:rPr>
          <w:sz w:val="24"/>
        </w:rPr>
        <w:t>Code</w:t>
      </w:r>
      <w:r>
        <w:rPr>
          <w:spacing w:val="-1"/>
          <w:sz w:val="24"/>
        </w:rPr>
        <w:t xml:space="preserve"> </w:t>
      </w:r>
      <w:r>
        <w:rPr>
          <w:sz w:val="24"/>
        </w:rPr>
        <w:t>of Conduct</w:t>
      </w:r>
      <w:r>
        <w:rPr>
          <w:spacing w:val="-4"/>
          <w:sz w:val="24"/>
        </w:rPr>
        <w:t xml:space="preserve"> </w:t>
      </w:r>
      <w:r>
        <w:rPr>
          <w:sz w:val="24"/>
        </w:rPr>
        <w:t>for</w:t>
      </w:r>
      <w:r>
        <w:rPr>
          <w:spacing w:val="-1"/>
          <w:sz w:val="24"/>
        </w:rPr>
        <w:t xml:space="preserve"> </w:t>
      </w:r>
      <w:r>
        <w:rPr>
          <w:sz w:val="24"/>
        </w:rPr>
        <w:t>members</w:t>
      </w:r>
      <w:r>
        <w:rPr>
          <w:spacing w:val="-1"/>
          <w:sz w:val="24"/>
        </w:rPr>
        <w:t xml:space="preserve"> </w:t>
      </w:r>
      <w:r>
        <w:rPr>
          <w:sz w:val="24"/>
        </w:rPr>
        <w:t>of local authorities in</w:t>
      </w:r>
      <w:r>
        <w:rPr>
          <w:spacing w:val="-7"/>
          <w:sz w:val="24"/>
        </w:rPr>
        <w:t xml:space="preserve"> </w:t>
      </w:r>
      <w:r>
        <w:rPr>
          <w:spacing w:val="-2"/>
          <w:sz w:val="24"/>
        </w:rPr>
        <w:t>Wales.</w:t>
      </w:r>
    </w:p>
    <w:p w:rsidR="00A979FD" w:rsidRDefault="00741E91">
      <w:pPr>
        <w:pStyle w:val="ListParagraph"/>
        <w:numPr>
          <w:ilvl w:val="0"/>
          <w:numId w:val="1"/>
        </w:numPr>
        <w:tabs>
          <w:tab w:val="left" w:pos="742"/>
        </w:tabs>
        <w:spacing w:before="136"/>
        <w:ind w:left="742" w:hanging="359"/>
        <w:rPr>
          <w:sz w:val="24"/>
        </w:rPr>
      </w:pPr>
      <w:r>
        <w:rPr>
          <w:sz w:val="24"/>
        </w:rPr>
        <w:t>Financial</w:t>
      </w:r>
      <w:r>
        <w:rPr>
          <w:spacing w:val="-1"/>
          <w:sz w:val="24"/>
        </w:rPr>
        <w:t xml:space="preserve"> </w:t>
      </w:r>
      <w:r>
        <w:rPr>
          <w:sz w:val="24"/>
        </w:rPr>
        <w:t>management</w:t>
      </w:r>
      <w:r>
        <w:rPr>
          <w:spacing w:val="1"/>
          <w:sz w:val="24"/>
        </w:rPr>
        <w:t xml:space="preserve"> </w:t>
      </w:r>
      <w:r>
        <w:rPr>
          <w:sz w:val="24"/>
        </w:rPr>
        <w:t xml:space="preserve">and </w:t>
      </w:r>
      <w:r>
        <w:rPr>
          <w:spacing w:val="-2"/>
          <w:sz w:val="24"/>
        </w:rPr>
        <w:t>governance.</w:t>
      </w:r>
    </w:p>
    <w:p w:rsidR="00A979FD" w:rsidRDefault="00A979FD">
      <w:pPr>
        <w:pStyle w:val="BodyText"/>
        <w:spacing w:before="22"/>
      </w:pPr>
    </w:p>
    <w:p w:rsidR="00A979FD" w:rsidRDefault="00741E91">
      <w:pPr>
        <w:pStyle w:val="BodyText"/>
        <w:spacing w:line="360" w:lineRule="auto"/>
        <w:ind w:left="23" w:right="298"/>
        <w:jc w:val="both"/>
      </w:pPr>
      <w:r>
        <w:rPr>
          <w:spacing w:val="-2"/>
        </w:rPr>
        <w:t>In</w:t>
      </w:r>
      <w:r>
        <w:rPr>
          <w:spacing w:val="-15"/>
        </w:rPr>
        <w:t xml:space="preserve"> </w:t>
      </w:r>
      <w:r>
        <w:rPr>
          <w:spacing w:val="-2"/>
        </w:rPr>
        <w:t>addition</w:t>
      </w:r>
      <w:r>
        <w:rPr>
          <w:spacing w:val="-15"/>
        </w:rPr>
        <w:t xml:space="preserve"> </w:t>
      </w:r>
      <w:r>
        <w:rPr>
          <w:spacing w:val="-2"/>
        </w:rPr>
        <w:t>to</w:t>
      </w:r>
      <w:r>
        <w:rPr>
          <w:spacing w:val="-14"/>
        </w:rPr>
        <w:t xml:space="preserve"> </w:t>
      </w:r>
      <w:r>
        <w:rPr>
          <w:spacing w:val="-2"/>
        </w:rPr>
        <w:t>these</w:t>
      </w:r>
      <w:r>
        <w:rPr>
          <w:spacing w:val="-15"/>
        </w:rPr>
        <w:t xml:space="preserve"> </w:t>
      </w:r>
      <w:r>
        <w:rPr>
          <w:spacing w:val="-2"/>
        </w:rPr>
        <w:t>areas,</w:t>
      </w:r>
      <w:r>
        <w:rPr>
          <w:spacing w:val="-15"/>
        </w:rPr>
        <w:t xml:space="preserve"> </w:t>
      </w:r>
      <w:r>
        <w:rPr>
          <w:spacing w:val="-2"/>
        </w:rPr>
        <w:t>the</w:t>
      </w:r>
      <w:r>
        <w:rPr>
          <w:spacing w:val="-15"/>
        </w:rPr>
        <w:t xml:space="preserve"> </w:t>
      </w:r>
      <w:r>
        <w:rPr>
          <w:spacing w:val="-2"/>
        </w:rPr>
        <w:t>council</w:t>
      </w:r>
      <w:r>
        <w:rPr>
          <w:spacing w:val="-14"/>
        </w:rPr>
        <w:t xml:space="preserve"> </w:t>
      </w:r>
      <w:r>
        <w:rPr>
          <w:spacing w:val="-2"/>
        </w:rPr>
        <w:t>will</w:t>
      </w:r>
      <w:r>
        <w:rPr>
          <w:spacing w:val="-15"/>
        </w:rPr>
        <w:t xml:space="preserve"> </w:t>
      </w:r>
      <w:r>
        <w:rPr>
          <w:spacing w:val="-2"/>
        </w:rPr>
        <w:t>consider</w:t>
      </w:r>
      <w:r>
        <w:rPr>
          <w:spacing w:val="-15"/>
        </w:rPr>
        <w:t xml:space="preserve"> </w:t>
      </w:r>
      <w:r>
        <w:rPr>
          <w:spacing w:val="-2"/>
        </w:rPr>
        <w:t>if</w:t>
      </w:r>
      <w:r>
        <w:rPr>
          <w:spacing w:val="-14"/>
        </w:rPr>
        <w:t xml:space="preserve"> </w:t>
      </w:r>
      <w:r>
        <w:rPr>
          <w:spacing w:val="-2"/>
        </w:rPr>
        <w:t>there</w:t>
      </w:r>
      <w:r>
        <w:rPr>
          <w:spacing w:val="-15"/>
        </w:rPr>
        <w:t xml:space="preserve"> </w:t>
      </w:r>
      <w:r>
        <w:rPr>
          <w:spacing w:val="-2"/>
        </w:rPr>
        <w:t>are</w:t>
      </w:r>
      <w:r>
        <w:rPr>
          <w:spacing w:val="-15"/>
        </w:rPr>
        <w:t xml:space="preserve"> </w:t>
      </w:r>
      <w:r>
        <w:rPr>
          <w:spacing w:val="-2"/>
        </w:rPr>
        <w:t>new</w:t>
      </w:r>
      <w:r>
        <w:rPr>
          <w:spacing w:val="-14"/>
        </w:rPr>
        <w:t xml:space="preserve"> </w:t>
      </w:r>
      <w:r>
        <w:rPr>
          <w:spacing w:val="-2"/>
        </w:rPr>
        <w:t>challenges</w:t>
      </w:r>
      <w:r>
        <w:rPr>
          <w:spacing w:val="-15"/>
        </w:rPr>
        <w:t xml:space="preserve"> </w:t>
      </w:r>
      <w:r>
        <w:rPr>
          <w:spacing w:val="-2"/>
        </w:rPr>
        <w:t>and</w:t>
      </w:r>
      <w:r>
        <w:rPr>
          <w:spacing w:val="-15"/>
        </w:rPr>
        <w:t xml:space="preserve"> </w:t>
      </w:r>
      <w:r>
        <w:rPr>
          <w:spacing w:val="-2"/>
        </w:rPr>
        <w:t>opportunities</w:t>
      </w:r>
      <w:r>
        <w:rPr>
          <w:spacing w:val="-14"/>
        </w:rPr>
        <w:t xml:space="preserve"> </w:t>
      </w:r>
      <w:r>
        <w:rPr>
          <w:spacing w:val="-2"/>
        </w:rPr>
        <w:t>it</w:t>
      </w:r>
      <w:r>
        <w:rPr>
          <w:spacing w:val="-15"/>
        </w:rPr>
        <w:t xml:space="preserve"> </w:t>
      </w:r>
      <w:r>
        <w:rPr>
          <w:spacing w:val="-2"/>
        </w:rPr>
        <w:t>may</w:t>
      </w:r>
      <w:r>
        <w:rPr>
          <w:spacing w:val="-15"/>
        </w:rPr>
        <w:t xml:space="preserve"> </w:t>
      </w:r>
      <w:r>
        <w:rPr>
          <w:spacing w:val="-2"/>
        </w:rPr>
        <w:t>wish</w:t>
      </w:r>
      <w:r>
        <w:rPr>
          <w:spacing w:val="-14"/>
        </w:rPr>
        <w:t xml:space="preserve"> </w:t>
      </w:r>
      <w:r>
        <w:rPr>
          <w:spacing w:val="-2"/>
        </w:rPr>
        <w:t>to</w:t>
      </w:r>
      <w:r>
        <w:rPr>
          <w:spacing w:val="-15"/>
        </w:rPr>
        <w:t xml:space="preserve"> </w:t>
      </w:r>
      <w:r>
        <w:rPr>
          <w:spacing w:val="-2"/>
        </w:rPr>
        <w:t>explore</w:t>
      </w:r>
      <w:r>
        <w:rPr>
          <w:spacing w:val="-15"/>
        </w:rPr>
        <w:t xml:space="preserve"> </w:t>
      </w:r>
      <w:r>
        <w:rPr>
          <w:spacing w:val="-2"/>
        </w:rPr>
        <w:t>for</w:t>
      </w:r>
      <w:r>
        <w:rPr>
          <w:spacing w:val="-14"/>
        </w:rPr>
        <w:t xml:space="preserve"> </w:t>
      </w:r>
      <w:r>
        <w:rPr>
          <w:spacing w:val="-2"/>
        </w:rPr>
        <w:t>example,</w:t>
      </w:r>
      <w:r>
        <w:rPr>
          <w:spacing w:val="-15"/>
        </w:rPr>
        <w:t xml:space="preserve"> </w:t>
      </w:r>
      <w:r>
        <w:rPr>
          <w:spacing w:val="-2"/>
        </w:rPr>
        <w:t>such as</w:t>
      </w:r>
      <w:r>
        <w:rPr>
          <w:spacing w:val="-15"/>
        </w:rPr>
        <w:t xml:space="preserve"> </w:t>
      </w:r>
      <w:r>
        <w:rPr>
          <w:spacing w:val="-2"/>
        </w:rPr>
        <w:t>those</w:t>
      </w:r>
      <w:r>
        <w:rPr>
          <w:spacing w:val="-15"/>
        </w:rPr>
        <w:t xml:space="preserve"> </w:t>
      </w:r>
      <w:r>
        <w:rPr>
          <w:spacing w:val="-2"/>
        </w:rPr>
        <w:t>offered</w:t>
      </w:r>
      <w:r>
        <w:rPr>
          <w:spacing w:val="-14"/>
        </w:rPr>
        <w:t xml:space="preserve"> </w:t>
      </w:r>
      <w:r>
        <w:rPr>
          <w:spacing w:val="-2"/>
        </w:rPr>
        <w:t>by</w:t>
      </w:r>
      <w:r>
        <w:rPr>
          <w:spacing w:val="-15"/>
        </w:rPr>
        <w:t xml:space="preserve"> </w:t>
      </w:r>
      <w:r>
        <w:rPr>
          <w:spacing w:val="-2"/>
        </w:rPr>
        <w:t>the</w:t>
      </w:r>
      <w:r>
        <w:rPr>
          <w:spacing w:val="-15"/>
        </w:rPr>
        <w:t xml:space="preserve"> </w:t>
      </w:r>
      <w:r>
        <w:rPr>
          <w:spacing w:val="-2"/>
        </w:rPr>
        <w:t>General</w:t>
      </w:r>
      <w:r>
        <w:rPr>
          <w:spacing w:val="-15"/>
        </w:rPr>
        <w:t xml:space="preserve"> </w:t>
      </w:r>
      <w:r>
        <w:rPr>
          <w:spacing w:val="-2"/>
        </w:rPr>
        <w:t>Power</w:t>
      </w:r>
      <w:r>
        <w:rPr>
          <w:spacing w:val="-14"/>
        </w:rPr>
        <w:t xml:space="preserve"> </w:t>
      </w:r>
      <w:r>
        <w:rPr>
          <w:spacing w:val="-2"/>
        </w:rPr>
        <w:t>of</w:t>
      </w:r>
      <w:r>
        <w:rPr>
          <w:spacing w:val="-15"/>
        </w:rPr>
        <w:t xml:space="preserve"> </w:t>
      </w:r>
      <w:r>
        <w:rPr>
          <w:spacing w:val="-2"/>
        </w:rPr>
        <w:t>Competence.</w:t>
      </w:r>
      <w:r>
        <w:rPr>
          <w:spacing w:val="34"/>
        </w:rPr>
        <w:t xml:space="preserve"> </w:t>
      </w:r>
      <w:r>
        <w:rPr>
          <w:spacing w:val="-2"/>
        </w:rPr>
        <w:t>In</w:t>
      </w:r>
      <w:r>
        <w:rPr>
          <w:spacing w:val="-14"/>
        </w:rPr>
        <w:t xml:space="preserve"> </w:t>
      </w:r>
      <w:r>
        <w:rPr>
          <w:spacing w:val="-2"/>
        </w:rPr>
        <w:t>which</w:t>
      </w:r>
      <w:r>
        <w:rPr>
          <w:spacing w:val="-14"/>
        </w:rPr>
        <w:t xml:space="preserve"> </w:t>
      </w:r>
      <w:r>
        <w:rPr>
          <w:spacing w:val="-2"/>
        </w:rPr>
        <w:t>case</w:t>
      </w:r>
      <w:r>
        <w:rPr>
          <w:spacing w:val="-15"/>
        </w:rPr>
        <w:t xml:space="preserve"> </w:t>
      </w:r>
      <w:r>
        <w:rPr>
          <w:spacing w:val="-2"/>
        </w:rPr>
        <w:t>it</w:t>
      </w:r>
      <w:r>
        <w:rPr>
          <w:spacing w:val="-14"/>
        </w:rPr>
        <w:t xml:space="preserve"> </w:t>
      </w:r>
      <w:r>
        <w:rPr>
          <w:spacing w:val="-2"/>
        </w:rPr>
        <w:t>may</w:t>
      </w:r>
      <w:r>
        <w:rPr>
          <w:spacing w:val="-15"/>
        </w:rPr>
        <w:t xml:space="preserve"> </w:t>
      </w:r>
      <w:r>
        <w:rPr>
          <w:spacing w:val="-2"/>
        </w:rPr>
        <w:t>decide</w:t>
      </w:r>
      <w:r>
        <w:rPr>
          <w:spacing w:val="-13"/>
        </w:rPr>
        <w:t xml:space="preserve"> </w:t>
      </w:r>
      <w:r>
        <w:rPr>
          <w:spacing w:val="-2"/>
        </w:rPr>
        <w:t>there</w:t>
      </w:r>
      <w:r>
        <w:rPr>
          <w:spacing w:val="-14"/>
        </w:rPr>
        <w:t xml:space="preserve"> </w:t>
      </w:r>
      <w:r>
        <w:rPr>
          <w:spacing w:val="-2"/>
        </w:rPr>
        <w:t>are</w:t>
      </w:r>
      <w:r>
        <w:rPr>
          <w:spacing w:val="-15"/>
        </w:rPr>
        <w:t xml:space="preserve"> </w:t>
      </w:r>
      <w:r>
        <w:rPr>
          <w:spacing w:val="-2"/>
        </w:rPr>
        <w:t>new</w:t>
      </w:r>
      <w:r>
        <w:rPr>
          <w:spacing w:val="-15"/>
        </w:rPr>
        <w:t xml:space="preserve"> </w:t>
      </w:r>
      <w:r>
        <w:rPr>
          <w:spacing w:val="-2"/>
        </w:rPr>
        <w:t>skills</w:t>
      </w:r>
      <w:r>
        <w:rPr>
          <w:spacing w:val="-14"/>
        </w:rPr>
        <w:t xml:space="preserve"> </w:t>
      </w:r>
      <w:r>
        <w:rPr>
          <w:spacing w:val="-2"/>
        </w:rPr>
        <w:t>for</w:t>
      </w:r>
      <w:r>
        <w:rPr>
          <w:spacing w:val="-15"/>
        </w:rPr>
        <w:t xml:space="preserve"> </w:t>
      </w:r>
      <w:proofErr w:type="spellStart"/>
      <w:r>
        <w:rPr>
          <w:spacing w:val="-2"/>
        </w:rPr>
        <w:t>councillors</w:t>
      </w:r>
      <w:proofErr w:type="spellEnd"/>
      <w:r>
        <w:rPr>
          <w:spacing w:val="-14"/>
        </w:rPr>
        <w:t xml:space="preserve"> </w:t>
      </w:r>
      <w:r>
        <w:rPr>
          <w:spacing w:val="-2"/>
        </w:rPr>
        <w:t>and</w:t>
      </w:r>
      <w:r>
        <w:rPr>
          <w:spacing w:val="-15"/>
        </w:rPr>
        <w:t xml:space="preserve"> </w:t>
      </w:r>
      <w:r>
        <w:rPr>
          <w:spacing w:val="-2"/>
        </w:rPr>
        <w:t>staff</w:t>
      </w:r>
      <w:r>
        <w:rPr>
          <w:spacing w:val="-14"/>
        </w:rPr>
        <w:t xml:space="preserve"> </w:t>
      </w:r>
      <w:r>
        <w:rPr>
          <w:spacing w:val="-2"/>
        </w:rPr>
        <w:t>to</w:t>
      </w:r>
      <w:r>
        <w:rPr>
          <w:spacing w:val="-14"/>
        </w:rPr>
        <w:t xml:space="preserve"> </w:t>
      </w:r>
      <w:r>
        <w:rPr>
          <w:spacing w:val="-2"/>
        </w:rPr>
        <w:t>attain going</w:t>
      </w:r>
      <w:r>
        <w:rPr>
          <w:spacing w:val="-10"/>
        </w:rPr>
        <w:t xml:space="preserve"> </w:t>
      </w:r>
      <w:r>
        <w:rPr>
          <w:spacing w:val="-2"/>
        </w:rPr>
        <w:t>forward</w:t>
      </w:r>
      <w:r>
        <w:rPr>
          <w:spacing w:val="-10"/>
        </w:rPr>
        <w:t xml:space="preserve"> </w:t>
      </w:r>
      <w:r>
        <w:rPr>
          <w:spacing w:val="-2"/>
        </w:rPr>
        <w:t>from</w:t>
      </w:r>
      <w:r>
        <w:rPr>
          <w:spacing w:val="-7"/>
        </w:rPr>
        <w:t xml:space="preserve"> </w:t>
      </w:r>
      <w:r>
        <w:rPr>
          <w:spacing w:val="-2"/>
        </w:rPr>
        <w:t>the</w:t>
      </w:r>
      <w:r>
        <w:rPr>
          <w:spacing w:val="-12"/>
        </w:rPr>
        <w:t xml:space="preserve"> </w:t>
      </w:r>
      <w:r>
        <w:rPr>
          <w:spacing w:val="-2"/>
        </w:rPr>
        <w:t>publication</w:t>
      </w:r>
      <w:r>
        <w:rPr>
          <w:spacing w:val="-10"/>
        </w:rPr>
        <w:t xml:space="preserve"> </w:t>
      </w:r>
      <w:r>
        <w:rPr>
          <w:spacing w:val="-2"/>
        </w:rPr>
        <w:t>of</w:t>
      </w:r>
      <w:r>
        <w:rPr>
          <w:spacing w:val="-6"/>
        </w:rPr>
        <w:t xml:space="preserve"> </w:t>
      </w:r>
      <w:r>
        <w:rPr>
          <w:spacing w:val="-2"/>
        </w:rPr>
        <w:t>this</w:t>
      </w:r>
      <w:r>
        <w:rPr>
          <w:spacing w:val="-9"/>
        </w:rPr>
        <w:t xml:space="preserve"> </w:t>
      </w:r>
      <w:r>
        <w:rPr>
          <w:spacing w:val="-2"/>
        </w:rPr>
        <w:t>inaugural</w:t>
      </w:r>
      <w:r>
        <w:rPr>
          <w:spacing w:val="-9"/>
        </w:rPr>
        <w:t xml:space="preserve"> </w:t>
      </w:r>
      <w:r>
        <w:rPr>
          <w:spacing w:val="-2"/>
        </w:rPr>
        <w:t>training</w:t>
      </w:r>
      <w:r>
        <w:rPr>
          <w:spacing w:val="-10"/>
        </w:rPr>
        <w:t xml:space="preserve"> </w:t>
      </w:r>
      <w:r>
        <w:rPr>
          <w:spacing w:val="-2"/>
        </w:rPr>
        <w:t>plan.</w:t>
      </w:r>
    </w:p>
    <w:p w:rsidR="00A979FD" w:rsidRDefault="00A979FD">
      <w:pPr>
        <w:pStyle w:val="BodyText"/>
        <w:spacing w:line="360" w:lineRule="auto"/>
        <w:jc w:val="both"/>
        <w:sectPr w:rsidR="00A979FD">
          <w:type w:val="continuous"/>
          <w:pgSz w:w="16840" w:h="11910" w:orient="landscape"/>
          <w:pgMar w:top="1340" w:right="1133" w:bottom="280" w:left="1417" w:header="720" w:footer="720" w:gutter="0"/>
          <w:cols w:space="720"/>
        </w:sectPr>
      </w:pPr>
    </w:p>
    <w:p w:rsidR="00A979FD" w:rsidRDefault="00741E91">
      <w:pPr>
        <w:pStyle w:val="BodyText"/>
        <w:spacing w:before="91" w:line="360" w:lineRule="auto"/>
        <w:ind w:left="23" w:right="298"/>
        <w:jc w:val="both"/>
      </w:pPr>
      <w:r>
        <w:lastRenderedPageBreak/>
        <w:t>The</w:t>
      </w:r>
      <w:r>
        <w:rPr>
          <w:spacing w:val="-17"/>
        </w:rPr>
        <w:t xml:space="preserve"> </w:t>
      </w:r>
      <w:r>
        <w:t>council</w:t>
      </w:r>
      <w:r>
        <w:rPr>
          <w:spacing w:val="-17"/>
        </w:rPr>
        <w:t xml:space="preserve"> </w:t>
      </w:r>
      <w:r>
        <w:t>has</w:t>
      </w:r>
      <w:r>
        <w:rPr>
          <w:spacing w:val="-16"/>
        </w:rPr>
        <w:t xml:space="preserve"> </w:t>
      </w:r>
      <w:r>
        <w:t>identified</w:t>
      </w:r>
      <w:r>
        <w:rPr>
          <w:spacing w:val="-17"/>
        </w:rPr>
        <w:t xml:space="preserve"> </w:t>
      </w:r>
      <w:r>
        <w:t>its</w:t>
      </w:r>
      <w:r>
        <w:rPr>
          <w:spacing w:val="-17"/>
        </w:rPr>
        <w:t xml:space="preserve"> </w:t>
      </w:r>
      <w:r>
        <w:t>initial</w:t>
      </w:r>
      <w:r>
        <w:rPr>
          <w:spacing w:val="-17"/>
        </w:rPr>
        <w:t xml:space="preserve"> </w:t>
      </w:r>
      <w:r>
        <w:t>requirements</w:t>
      </w:r>
      <w:r>
        <w:rPr>
          <w:spacing w:val="-16"/>
        </w:rPr>
        <w:t xml:space="preserve"> </w:t>
      </w:r>
      <w:r>
        <w:t>to</w:t>
      </w:r>
      <w:r>
        <w:rPr>
          <w:spacing w:val="-17"/>
        </w:rPr>
        <w:t xml:space="preserve"> </w:t>
      </w:r>
      <w:r>
        <w:t>take</w:t>
      </w:r>
      <w:r>
        <w:rPr>
          <w:spacing w:val="-17"/>
        </w:rPr>
        <w:t xml:space="preserve"> </w:t>
      </w:r>
      <w:r>
        <w:t>the</w:t>
      </w:r>
      <w:r>
        <w:rPr>
          <w:spacing w:val="-16"/>
        </w:rPr>
        <w:t xml:space="preserve"> </w:t>
      </w:r>
      <w:r>
        <w:t>council</w:t>
      </w:r>
      <w:r>
        <w:rPr>
          <w:spacing w:val="-17"/>
        </w:rPr>
        <w:t xml:space="preserve"> </w:t>
      </w:r>
      <w:r>
        <w:t>forward</w:t>
      </w:r>
      <w:r>
        <w:rPr>
          <w:spacing w:val="-17"/>
        </w:rPr>
        <w:t xml:space="preserve"> </w:t>
      </w:r>
      <w:r>
        <w:t>following</w:t>
      </w:r>
      <w:r>
        <w:rPr>
          <w:spacing w:val="-16"/>
        </w:rPr>
        <w:t xml:space="preserve"> </w:t>
      </w:r>
      <w:r>
        <w:t>the</w:t>
      </w:r>
      <w:r>
        <w:rPr>
          <w:spacing w:val="-17"/>
        </w:rPr>
        <w:t xml:space="preserve"> </w:t>
      </w:r>
      <w:r>
        <w:t>local</w:t>
      </w:r>
      <w:r>
        <w:rPr>
          <w:spacing w:val="-17"/>
        </w:rPr>
        <w:t xml:space="preserve"> </w:t>
      </w:r>
      <w:r>
        <w:t>government</w:t>
      </w:r>
      <w:r>
        <w:rPr>
          <w:spacing w:val="-16"/>
        </w:rPr>
        <w:t xml:space="preserve"> </w:t>
      </w:r>
      <w:r>
        <w:t>ordinary</w:t>
      </w:r>
      <w:r>
        <w:rPr>
          <w:spacing w:val="-17"/>
        </w:rPr>
        <w:t xml:space="preserve"> </w:t>
      </w:r>
      <w:r>
        <w:t>elections</w:t>
      </w:r>
      <w:r>
        <w:rPr>
          <w:spacing w:val="-17"/>
        </w:rPr>
        <w:t xml:space="preserve"> </w:t>
      </w:r>
      <w:r>
        <w:t>on</w:t>
      </w:r>
      <w:r>
        <w:rPr>
          <w:spacing w:val="-16"/>
        </w:rPr>
        <w:t xml:space="preserve"> </w:t>
      </w:r>
      <w:r>
        <w:t>5</w:t>
      </w:r>
      <w:r>
        <w:rPr>
          <w:spacing w:val="-15"/>
        </w:rPr>
        <w:t xml:space="preserve"> </w:t>
      </w:r>
      <w:r>
        <w:t xml:space="preserve">May </w:t>
      </w:r>
      <w:r>
        <w:rPr>
          <w:spacing w:val="-4"/>
        </w:rPr>
        <w:t>2022.</w:t>
      </w:r>
      <w:r>
        <w:rPr>
          <w:spacing w:val="-11"/>
        </w:rPr>
        <w:t xml:space="preserve"> </w:t>
      </w:r>
      <w:r>
        <w:rPr>
          <w:spacing w:val="-4"/>
        </w:rPr>
        <w:t>This</w:t>
      </w:r>
      <w:r>
        <w:rPr>
          <w:spacing w:val="-12"/>
        </w:rPr>
        <w:t xml:space="preserve"> </w:t>
      </w:r>
      <w:r>
        <w:rPr>
          <w:spacing w:val="-4"/>
        </w:rPr>
        <w:t>plan</w:t>
      </w:r>
      <w:r>
        <w:rPr>
          <w:spacing w:val="-13"/>
        </w:rPr>
        <w:t xml:space="preserve"> </w:t>
      </w:r>
      <w:r>
        <w:rPr>
          <w:spacing w:val="-4"/>
        </w:rPr>
        <w:t>outlines</w:t>
      </w:r>
      <w:r>
        <w:rPr>
          <w:spacing w:val="-13"/>
        </w:rPr>
        <w:t xml:space="preserve"> </w:t>
      </w:r>
      <w:r>
        <w:rPr>
          <w:spacing w:val="-4"/>
        </w:rPr>
        <w:t>the</w:t>
      </w:r>
      <w:r>
        <w:rPr>
          <w:spacing w:val="-12"/>
        </w:rPr>
        <w:t xml:space="preserve"> </w:t>
      </w:r>
      <w:r>
        <w:rPr>
          <w:spacing w:val="-4"/>
        </w:rPr>
        <w:t>training</w:t>
      </w:r>
      <w:r>
        <w:rPr>
          <w:spacing w:val="-13"/>
        </w:rPr>
        <w:t xml:space="preserve"> </w:t>
      </w:r>
      <w:r>
        <w:rPr>
          <w:spacing w:val="-4"/>
        </w:rPr>
        <w:t>requirements</w:t>
      </w:r>
      <w:r>
        <w:rPr>
          <w:spacing w:val="-13"/>
        </w:rPr>
        <w:t xml:space="preserve"> </w:t>
      </w:r>
      <w:r>
        <w:rPr>
          <w:spacing w:val="-4"/>
        </w:rPr>
        <w:t>at</w:t>
      </w:r>
      <w:r>
        <w:rPr>
          <w:spacing w:val="-12"/>
        </w:rPr>
        <w:t xml:space="preserve"> </w:t>
      </w:r>
      <w:r>
        <w:rPr>
          <w:spacing w:val="-4"/>
        </w:rPr>
        <w:t>this</w:t>
      </w:r>
      <w:r>
        <w:rPr>
          <w:spacing w:val="-13"/>
        </w:rPr>
        <w:t xml:space="preserve"> </w:t>
      </w:r>
      <w:r>
        <w:rPr>
          <w:spacing w:val="-4"/>
        </w:rPr>
        <w:t>point</w:t>
      </w:r>
      <w:r>
        <w:rPr>
          <w:spacing w:val="-13"/>
        </w:rPr>
        <w:t xml:space="preserve"> </w:t>
      </w:r>
      <w:r>
        <w:rPr>
          <w:spacing w:val="-4"/>
        </w:rPr>
        <w:t>in</w:t>
      </w:r>
      <w:r>
        <w:rPr>
          <w:spacing w:val="-12"/>
        </w:rPr>
        <w:t xml:space="preserve"> </w:t>
      </w:r>
      <w:r>
        <w:rPr>
          <w:spacing w:val="-4"/>
        </w:rPr>
        <w:t>time</w:t>
      </w:r>
      <w:r>
        <w:rPr>
          <w:spacing w:val="-13"/>
        </w:rPr>
        <w:t xml:space="preserve"> </w:t>
      </w:r>
      <w:r>
        <w:rPr>
          <w:spacing w:val="-4"/>
        </w:rPr>
        <w:t>and</w:t>
      </w:r>
      <w:r>
        <w:rPr>
          <w:spacing w:val="-13"/>
        </w:rPr>
        <w:t xml:space="preserve"> </w:t>
      </w:r>
      <w:r>
        <w:rPr>
          <w:spacing w:val="-4"/>
        </w:rPr>
        <w:t>will</w:t>
      </w:r>
      <w:r>
        <w:rPr>
          <w:spacing w:val="-12"/>
        </w:rPr>
        <w:t xml:space="preserve"> </w:t>
      </w:r>
      <w:r>
        <w:rPr>
          <w:spacing w:val="-4"/>
        </w:rPr>
        <w:t>be</w:t>
      </w:r>
      <w:r>
        <w:rPr>
          <w:spacing w:val="-13"/>
        </w:rPr>
        <w:t xml:space="preserve"> </w:t>
      </w:r>
      <w:r>
        <w:rPr>
          <w:spacing w:val="-4"/>
        </w:rPr>
        <w:t>revisited</w:t>
      </w:r>
      <w:r>
        <w:rPr>
          <w:spacing w:val="-13"/>
        </w:rPr>
        <w:t xml:space="preserve"> </w:t>
      </w:r>
      <w:r>
        <w:rPr>
          <w:spacing w:val="-4"/>
        </w:rPr>
        <w:t>and</w:t>
      </w:r>
      <w:r>
        <w:rPr>
          <w:spacing w:val="-12"/>
        </w:rPr>
        <w:t xml:space="preserve"> </w:t>
      </w:r>
      <w:r>
        <w:rPr>
          <w:spacing w:val="-4"/>
        </w:rPr>
        <w:t>updated</w:t>
      </w:r>
      <w:r>
        <w:rPr>
          <w:spacing w:val="-13"/>
        </w:rPr>
        <w:t xml:space="preserve"> </w:t>
      </w:r>
      <w:r>
        <w:rPr>
          <w:spacing w:val="-4"/>
        </w:rPr>
        <w:t>periodically</w:t>
      </w:r>
      <w:r>
        <w:rPr>
          <w:spacing w:val="-13"/>
        </w:rPr>
        <w:t xml:space="preserve"> </w:t>
      </w:r>
      <w:r>
        <w:rPr>
          <w:spacing w:val="-4"/>
        </w:rPr>
        <w:t>over</w:t>
      </w:r>
      <w:r>
        <w:rPr>
          <w:spacing w:val="-12"/>
        </w:rPr>
        <w:t xml:space="preserve"> </w:t>
      </w:r>
      <w:r>
        <w:rPr>
          <w:spacing w:val="-4"/>
        </w:rPr>
        <w:t>the</w:t>
      </w:r>
      <w:r>
        <w:rPr>
          <w:spacing w:val="-13"/>
        </w:rPr>
        <w:t xml:space="preserve"> </w:t>
      </w:r>
      <w:r>
        <w:rPr>
          <w:spacing w:val="-4"/>
        </w:rPr>
        <w:t>next</w:t>
      </w:r>
      <w:r>
        <w:rPr>
          <w:spacing w:val="-13"/>
        </w:rPr>
        <w:t xml:space="preserve"> </w:t>
      </w:r>
      <w:r>
        <w:rPr>
          <w:spacing w:val="-4"/>
        </w:rPr>
        <w:t>five</w:t>
      </w:r>
      <w:r>
        <w:rPr>
          <w:spacing w:val="-12"/>
        </w:rPr>
        <w:t xml:space="preserve"> </w:t>
      </w:r>
      <w:r>
        <w:rPr>
          <w:spacing w:val="-4"/>
        </w:rPr>
        <w:t xml:space="preserve">years </w:t>
      </w:r>
      <w:r>
        <w:rPr>
          <w:spacing w:val="-2"/>
        </w:rPr>
        <w:t>and</w:t>
      </w:r>
      <w:r>
        <w:rPr>
          <w:spacing w:val="-12"/>
        </w:rPr>
        <w:t xml:space="preserve"> </w:t>
      </w:r>
      <w:r>
        <w:rPr>
          <w:spacing w:val="-2"/>
        </w:rPr>
        <w:t>leading</w:t>
      </w:r>
      <w:r>
        <w:rPr>
          <w:spacing w:val="-14"/>
        </w:rPr>
        <w:t xml:space="preserve"> </w:t>
      </w:r>
      <w:r>
        <w:rPr>
          <w:spacing w:val="-2"/>
        </w:rPr>
        <w:t>up</w:t>
      </w:r>
      <w:r>
        <w:rPr>
          <w:spacing w:val="-12"/>
        </w:rPr>
        <w:t xml:space="preserve"> </w:t>
      </w:r>
      <w:r>
        <w:rPr>
          <w:spacing w:val="-2"/>
        </w:rPr>
        <w:t>to</w:t>
      </w:r>
      <w:r>
        <w:rPr>
          <w:spacing w:val="-12"/>
        </w:rPr>
        <w:t xml:space="preserve"> </w:t>
      </w:r>
      <w:r>
        <w:rPr>
          <w:spacing w:val="-2"/>
        </w:rPr>
        <w:t>the</w:t>
      </w:r>
      <w:r>
        <w:rPr>
          <w:spacing w:val="-10"/>
        </w:rPr>
        <w:t xml:space="preserve"> </w:t>
      </w:r>
      <w:r>
        <w:rPr>
          <w:spacing w:val="-2"/>
        </w:rPr>
        <w:t>next</w:t>
      </w:r>
      <w:r>
        <w:rPr>
          <w:spacing w:val="-10"/>
        </w:rPr>
        <w:t xml:space="preserve"> </w:t>
      </w:r>
      <w:r>
        <w:rPr>
          <w:spacing w:val="-2"/>
        </w:rPr>
        <w:t>set</w:t>
      </w:r>
      <w:r>
        <w:rPr>
          <w:spacing w:val="-10"/>
        </w:rPr>
        <w:t xml:space="preserve"> </w:t>
      </w:r>
      <w:r>
        <w:rPr>
          <w:spacing w:val="-2"/>
        </w:rPr>
        <w:t>of</w:t>
      </w:r>
      <w:r>
        <w:rPr>
          <w:spacing w:val="-10"/>
        </w:rPr>
        <w:t xml:space="preserve"> </w:t>
      </w:r>
      <w:r>
        <w:rPr>
          <w:spacing w:val="-2"/>
        </w:rPr>
        <w:t>local</w:t>
      </w:r>
      <w:r>
        <w:rPr>
          <w:spacing w:val="-11"/>
        </w:rPr>
        <w:t xml:space="preserve"> </w:t>
      </w:r>
      <w:r>
        <w:rPr>
          <w:spacing w:val="-2"/>
        </w:rPr>
        <w:t>government</w:t>
      </w:r>
      <w:r>
        <w:rPr>
          <w:spacing w:val="-12"/>
        </w:rPr>
        <w:t xml:space="preserve"> </w:t>
      </w:r>
      <w:r>
        <w:rPr>
          <w:spacing w:val="-2"/>
        </w:rPr>
        <w:t>ordinary</w:t>
      </w:r>
      <w:r>
        <w:rPr>
          <w:spacing w:val="-13"/>
        </w:rPr>
        <w:t xml:space="preserve"> </w:t>
      </w:r>
      <w:r>
        <w:rPr>
          <w:spacing w:val="-2"/>
        </w:rPr>
        <w:t>elections</w:t>
      </w:r>
      <w:r>
        <w:rPr>
          <w:spacing w:val="-13"/>
        </w:rPr>
        <w:t xml:space="preserve"> </w:t>
      </w:r>
      <w:r>
        <w:rPr>
          <w:spacing w:val="-2"/>
        </w:rPr>
        <w:t>planned</w:t>
      </w:r>
      <w:r>
        <w:rPr>
          <w:spacing w:val="-12"/>
        </w:rPr>
        <w:t xml:space="preserve"> </w:t>
      </w:r>
      <w:r>
        <w:rPr>
          <w:spacing w:val="-2"/>
        </w:rPr>
        <w:t>for</w:t>
      </w:r>
      <w:r>
        <w:rPr>
          <w:spacing w:val="-11"/>
        </w:rPr>
        <w:t xml:space="preserve"> </w:t>
      </w:r>
      <w:r>
        <w:rPr>
          <w:spacing w:val="-2"/>
        </w:rPr>
        <w:t>May</w:t>
      </w:r>
      <w:r>
        <w:rPr>
          <w:spacing w:val="-13"/>
        </w:rPr>
        <w:t xml:space="preserve"> </w:t>
      </w:r>
      <w:r>
        <w:rPr>
          <w:spacing w:val="-2"/>
        </w:rPr>
        <w:t>2027.</w:t>
      </w:r>
    </w:p>
    <w:p w:rsidR="00A979FD" w:rsidRDefault="00A979FD">
      <w:pPr>
        <w:pStyle w:val="BodyText"/>
        <w:spacing w:line="360" w:lineRule="auto"/>
        <w:jc w:val="both"/>
        <w:sectPr w:rsidR="00A979FD">
          <w:pgSz w:w="16840" w:h="11910" w:orient="landscape"/>
          <w:pgMar w:top="1340" w:right="1133" w:bottom="280" w:left="1417" w:header="720" w:footer="720" w:gutter="0"/>
          <w:cols w:space="720"/>
        </w:sectPr>
      </w:pPr>
    </w:p>
    <w:p w:rsidR="00A979FD" w:rsidRDefault="00741E91">
      <w:pPr>
        <w:pStyle w:val="BodyText"/>
        <w:spacing w:before="89"/>
        <w:ind w:left="23"/>
      </w:pPr>
      <w:r>
        <w:rPr>
          <w:spacing w:val="-4"/>
        </w:rPr>
        <w:lastRenderedPageBreak/>
        <w:t>The</w:t>
      </w:r>
      <w:r>
        <w:rPr>
          <w:spacing w:val="-13"/>
        </w:rPr>
        <w:t xml:space="preserve"> </w:t>
      </w:r>
      <w:r>
        <w:rPr>
          <w:spacing w:val="-4"/>
        </w:rPr>
        <w:t>council’s</w:t>
      </w:r>
      <w:r>
        <w:rPr>
          <w:spacing w:val="-12"/>
        </w:rPr>
        <w:t xml:space="preserve"> </w:t>
      </w:r>
      <w:r>
        <w:rPr>
          <w:spacing w:val="-4"/>
        </w:rPr>
        <w:t>initial</w:t>
      </w:r>
      <w:r>
        <w:rPr>
          <w:spacing w:val="-12"/>
        </w:rPr>
        <w:t xml:space="preserve"> </w:t>
      </w:r>
      <w:r>
        <w:rPr>
          <w:spacing w:val="-4"/>
        </w:rPr>
        <w:t>plans</w:t>
      </w:r>
      <w:r>
        <w:rPr>
          <w:spacing w:val="-13"/>
        </w:rPr>
        <w:t xml:space="preserve"> </w:t>
      </w:r>
      <w:r>
        <w:rPr>
          <w:spacing w:val="-4"/>
        </w:rPr>
        <w:t>are</w:t>
      </w:r>
      <w:r>
        <w:rPr>
          <w:spacing w:val="-11"/>
        </w:rPr>
        <w:t xml:space="preserve"> </w:t>
      </w:r>
      <w:r>
        <w:rPr>
          <w:spacing w:val="-4"/>
        </w:rPr>
        <w:t>set</w:t>
      </w:r>
      <w:r>
        <w:rPr>
          <w:spacing w:val="-12"/>
        </w:rPr>
        <w:t xml:space="preserve"> </w:t>
      </w:r>
      <w:r>
        <w:rPr>
          <w:spacing w:val="-4"/>
        </w:rPr>
        <w:t>out</w:t>
      </w:r>
      <w:r>
        <w:rPr>
          <w:spacing w:val="-11"/>
        </w:rPr>
        <w:t xml:space="preserve"> </w:t>
      </w:r>
      <w:r>
        <w:rPr>
          <w:spacing w:val="-4"/>
        </w:rPr>
        <w:t>in</w:t>
      </w:r>
      <w:r>
        <w:rPr>
          <w:spacing w:val="-13"/>
        </w:rPr>
        <w:t xml:space="preserve"> </w:t>
      </w:r>
      <w:r>
        <w:rPr>
          <w:spacing w:val="-4"/>
        </w:rPr>
        <w:t>the</w:t>
      </w:r>
      <w:r>
        <w:rPr>
          <w:spacing w:val="-13"/>
        </w:rPr>
        <w:t xml:space="preserve"> </w:t>
      </w:r>
      <w:r>
        <w:rPr>
          <w:spacing w:val="-4"/>
        </w:rPr>
        <w:t>following</w:t>
      </w:r>
      <w:r>
        <w:rPr>
          <w:spacing w:val="-12"/>
        </w:rPr>
        <w:t xml:space="preserve"> </w:t>
      </w:r>
      <w:r>
        <w:rPr>
          <w:spacing w:val="-4"/>
        </w:rPr>
        <w:t>table:</w:t>
      </w:r>
    </w:p>
    <w:p w:rsidR="00A979FD" w:rsidRDefault="00A979FD">
      <w:pPr>
        <w:pStyle w:val="BodyText"/>
        <w:spacing w:before="3"/>
        <w:rPr>
          <w:sz w:val="16"/>
        </w:rPr>
      </w:pP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4"/>
        <w:gridCol w:w="1982"/>
        <w:gridCol w:w="1418"/>
        <w:gridCol w:w="2556"/>
        <w:gridCol w:w="1618"/>
        <w:gridCol w:w="1136"/>
        <w:gridCol w:w="812"/>
        <w:gridCol w:w="812"/>
        <w:gridCol w:w="800"/>
        <w:gridCol w:w="826"/>
      </w:tblGrid>
      <w:tr w:rsidR="00A979FD">
        <w:trPr>
          <w:trHeight w:val="827"/>
        </w:trPr>
        <w:tc>
          <w:tcPr>
            <w:tcW w:w="2124" w:type="dxa"/>
            <w:vMerge w:val="restart"/>
            <w:shd w:val="clear" w:color="auto" w:fill="BFBFBF"/>
          </w:tcPr>
          <w:p w:rsidR="00A979FD" w:rsidRDefault="00741E91">
            <w:pPr>
              <w:pStyle w:val="TableParagraph"/>
              <w:ind w:left="107" w:right="14"/>
              <w:rPr>
                <w:rFonts w:ascii="Arial"/>
                <w:b/>
                <w:sz w:val="24"/>
              </w:rPr>
            </w:pPr>
            <w:r>
              <w:rPr>
                <w:rFonts w:ascii="Arial"/>
                <w:b/>
                <w:spacing w:val="-2"/>
                <w:sz w:val="24"/>
              </w:rPr>
              <w:t xml:space="preserve">Courses </w:t>
            </w:r>
            <w:r>
              <w:rPr>
                <w:rFonts w:ascii="Arial"/>
                <w:b/>
                <w:sz w:val="24"/>
              </w:rPr>
              <w:t>Identified</w:t>
            </w:r>
            <w:r>
              <w:rPr>
                <w:rFonts w:ascii="Arial"/>
                <w:b/>
                <w:spacing w:val="-17"/>
                <w:sz w:val="24"/>
              </w:rPr>
              <w:t xml:space="preserve"> </w:t>
            </w:r>
            <w:r>
              <w:rPr>
                <w:rFonts w:ascii="Arial"/>
                <w:b/>
                <w:sz w:val="24"/>
              </w:rPr>
              <w:t xml:space="preserve">as </w:t>
            </w:r>
            <w:r>
              <w:rPr>
                <w:rFonts w:ascii="Arial"/>
                <w:b/>
                <w:spacing w:val="-2"/>
                <w:sz w:val="24"/>
              </w:rPr>
              <w:t>Needed</w:t>
            </w:r>
          </w:p>
        </w:tc>
        <w:tc>
          <w:tcPr>
            <w:tcW w:w="1982" w:type="dxa"/>
            <w:vMerge w:val="restart"/>
            <w:shd w:val="clear" w:color="auto" w:fill="BFBFBF"/>
          </w:tcPr>
          <w:p w:rsidR="00A979FD" w:rsidRDefault="00741E91">
            <w:pPr>
              <w:pStyle w:val="TableParagraph"/>
              <w:ind w:left="107" w:right="160"/>
              <w:rPr>
                <w:rFonts w:ascii="Arial"/>
                <w:b/>
                <w:sz w:val="24"/>
              </w:rPr>
            </w:pPr>
            <w:r>
              <w:rPr>
                <w:rFonts w:ascii="Arial"/>
                <w:b/>
                <w:sz w:val="24"/>
              </w:rPr>
              <w:t>Role</w:t>
            </w:r>
            <w:r>
              <w:rPr>
                <w:rFonts w:ascii="Arial"/>
                <w:b/>
                <w:spacing w:val="-17"/>
                <w:sz w:val="24"/>
              </w:rPr>
              <w:t xml:space="preserve"> </w:t>
            </w:r>
            <w:r>
              <w:rPr>
                <w:rFonts w:ascii="Arial"/>
                <w:b/>
                <w:sz w:val="24"/>
              </w:rPr>
              <w:t>to</w:t>
            </w:r>
            <w:r>
              <w:rPr>
                <w:rFonts w:ascii="Arial"/>
                <w:b/>
                <w:spacing w:val="-17"/>
                <w:sz w:val="24"/>
              </w:rPr>
              <w:t xml:space="preserve"> </w:t>
            </w:r>
            <w:r>
              <w:rPr>
                <w:rFonts w:ascii="Arial"/>
                <w:b/>
                <w:sz w:val="24"/>
              </w:rPr>
              <w:t>which they relate</w:t>
            </w:r>
          </w:p>
        </w:tc>
        <w:tc>
          <w:tcPr>
            <w:tcW w:w="1418" w:type="dxa"/>
            <w:vMerge w:val="restart"/>
            <w:shd w:val="clear" w:color="auto" w:fill="BFBFBF"/>
          </w:tcPr>
          <w:p w:rsidR="00A979FD" w:rsidRDefault="00741E91">
            <w:pPr>
              <w:pStyle w:val="TableParagraph"/>
              <w:ind w:right="269"/>
              <w:rPr>
                <w:rFonts w:ascii="Arial"/>
                <w:b/>
                <w:sz w:val="24"/>
              </w:rPr>
            </w:pPr>
            <w:r>
              <w:rPr>
                <w:rFonts w:ascii="Arial"/>
                <w:b/>
                <w:spacing w:val="-2"/>
                <w:sz w:val="24"/>
              </w:rPr>
              <w:t xml:space="preserve">Training Provided </w:t>
            </w:r>
            <w:r>
              <w:rPr>
                <w:rFonts w:ascii="Arial"/>
                <w:b/>
                <w:spacing w:val="-6"/>
                <w:sz w:val="24"/>
              </w:rPr>
              <w:t>by</w:t>
            </w:r>
          </w:p>
        </w:tc>
        <w:tc>
          <w:tcPr>
            <w:tcW w:w="2556" w:type="dxa"/>
            <w:vMerge w:val="restart"/>
            <w:shd w:val="clear" w:color="auto" w:fill="BFBFBF"/>
          </w:tcPr>
          <w:p w:rsidR="00A979FD" w:rsidRDefault="00741E91">
            <w:pPr>
              <w:pStyle w:val="TableParagraph"/>
              <w:spacing w:line="271" w:lineRule="exact"/>
              <w:rPr>
                <w:rFonts w:ascii="Arial"/>
                <w:b/>
                <w:sz w:val="24"/>
              </w:rPr>
            </w:pPr>
            <w:r>
              <w:rPr>
                <w:rFonts w:ascii="Arial"/>
                <w:b/>
                <w:spacing w:val="-2"/>
                <w:sz w:val="24"/>
              </w:rPr>
              <w:t>Description</w:t>
            </w:r>
          </w:p>
        </w:tc>
        <w:tc>
          <w:tcPr>
            <w:tcW w:w="1618" w:type="dxa"/>
            <w:vMerge w:val="restart"/>
            <w:shd w:val="clear" w:color="auto" w:fill="BFBFBF"/>
          </w:tcPr>
          <w:p w:rsidR="00A979FD" w:rsidRDefault="00741E91">
            <w:pPr>
              <w:pStyle w:val="TableParagraph"/>
              <w:spacing w:line="271" w:lineRule="exact"/>
              <w:rPr>
                <w:rFonts w:ascii="Arial"/>
                <w:b/>
                <w:sz w:val="24"/>
              </w:rPr>
            </w:pPr>
            <w:r>
              <w:rPr>
                <w:rFonts w:ascii="Arial"/>
                <w:b/>
                <w:spacing w:val="-2"/>
                <w:sz w:val="24"/>
              </w:rPr>
              <w:t>Participants</w:t>
            </w:r>
          </w:p>
        </w:tc>
        <w:tc>
          <w:tcPr>
            <w:tcW w:w="4386" w:type="dxa"/>
            <w:gridSpan w:val="5"/>
            <w:shd w:val="clear" w:color="auto" w:fill="BFBFBF"/>
          </w:tcPr>
          <w:p w:rsidR="00A979FD" w:rsidRDefault="00741E91">
            <w:pPr>
              <w:pStyle w:val="TableParagraph"/>
              <w:spacing w:line="271" w:lineRule="exact"/>
              <w:rPr>
                <w:rFonts w:ascii="Arial"/>
                <w:b/>
                <w:sz w:val="24"/>
              </w:rPr>
            </w:pPr>
            <w:r>
              <w:rPr>
                <w:rFonts w:ascii="Arial"/>
                <w:b/>
                <w:sz w:val="24"/>
              </w:rPr>
              <w:t>Estimated</w:t>
            </w:r>
            <w:r>
              <w:rPr>
                <w:rFonts w:ascii="Arial"/>
                <w:b/>
                <w:spacing w:val="-1"/>
                <w:sz w:val="24"/>
              </w:rPr>
              <w:t xml:space="preserve"> </w:t>
            </w:r>
            <w:r>
              <w:rPr>
                <w:rFonts w:ascii="Arial"/>
                <w:b/>
                <w:spacing w:val="-4"/>
                <w:sz w:val="24"/>
              </w:rPr>
              <w:t>Cost</w:t>
            </w:r>
          </w:p>
        </w:tc>
      </w:tr>
      <w:tr w:rsidR="00A979FD">
        <w:trPr>
          <w:trHeight w:val="551"/>
        </w:trPr>
        <w:tc>
          <w:tcPr>
            <w:tcW w:w="2124" w:type="dxa"/>
            <w:vMerge/>
            <w:tcBorders>
              <w:top w:val="nil"/>
            </w:tcBorders>
            <w:shd w:val="clear" w:color="auto" w:fill="BFBFBF"/>
          </w:tcPr>
          <w:p w:rsidR="00A979FD" w:rsidRDefault="00A979FD">
            <w:pPr>
              <w:rPr>
                <w:sz w:val="2"/>
                <w:szCs w:val="2"/>
              </w:rPr>
            </w:pPr>
          </w:p>
        </w:tc>
        <w:tc>
          <w:tcPr>
            <w:tcW w:w="1982" w:type="dxa"/>
            <w:vMerge/>
            <w:tcBorders>
              <w:top w:val="nil"/>
            </w:tcBorders>
            <w:shd w:val="clear" w:color="auto" w:fill="BFBFBF"/>
          </w:tcPr>
          <w:p w:rsidR="00A979FD" w:rsidRDefault="00A979FD">
            <w:pPr>
              <w:rPr>
                <w:sz w:val="2"/>
                <w:szCs w:val="2"/>
              </w:rPr>
            </w:pPr>
          </w:p>
        </w:tc>
        <w:tc>
          <w:tcPr>
            <w:tcW w:w="1418" w:type="dxa"/>
            <w:vMerge/>
            <w:tcBorders>
              <w:top w:val="nil"/>
            </w:tcBorders>
            <w:shd w:val="clear" w:color="auto" w:fill="BFBFBF"/>
          </w:tcPr>
          <w:p w:rsidR="00A979FD" w:rsidRDefault="00A979FD">
            <w:pPr>
              <w:rPr>
                <w:sz w:val="2"/>
                <w:szCs w:val="2"/>
              </w:rPr>
            </w:pPr>
          </w:p>
        </w:tc>
        <w:tc>
          <w:tcPr>
            <w:tcW w:w="2556" w:type="dxa"/>
            <w:vMerge/>
            <w:tcBorders>
              <w:top w:val="nil"/>
            </w:tcBorders>
            <w:shd w:val="clear" w:color="auto" w:fill="BFBFBF"/>
          </w:tcPr>
          <w:p w:rsidR="00A979FD" w:rsidRDefault="00A979FD">
            <w:pPr>
              <w:rPr>
                <w:sz w:val="2"/>
                <w:szCs w:val="2"/>
              </w:rPr>
            </w:pPr>
          </w:p>
        </w:tc>
        <w:tc>
          <w:tcPr>
            <w:tcW w:w="1618" w:type="dxa"/>
            <w:vMerge/>
            <w:tcBorders>
              <w:top w:val="nil"/>
            </w:tcBorders>
            <w:shd w:val="clear" w:color="auto" w:fill="BFBFBF"/>
          </w:tcPr>
          <w:p w:rsidR="00A979FD" w:rsidRDefault="00A979FD">
            <w:pPr>
              <w:rPr>
                <w:sz w:val="2"/>
                <w:szCs w:val="2"/>
              </w:rPr>
            </w:pPr>
          </w:p>
        </w:tc>
        <w:tc>
          <w:tcPr>
            <w:tcW w:w="1136" w:type="dxa"/>
            <w:shd w:val="clear" w:color="auto" w:fill="BFBFBF"/>
          </w:tcPr>
          <w:p w:rsidR="00A979FD" w:rsidRDefault="00741E91">
            <w:pPr>
              <w:pStyle w:val="TableParagraph"/>
              <w:spacing w:line="271" w:lineRule="exact"/>
              <w:rPr>
                <w:sz w:val="24"/>
              </w:rPr>
            </w:pPr>
            <w:r>
              <w:rPr>
                <w:sz w:val="24"/>
              </w:rPr>
              <w:t>2022-</w:t>
            </w:r>
            <w:r>
              <w:rPr>
                <w:spacing w:val="-5"/>
                <w:sz w:val="24"/>
              </w:rPr>
              <w:t>23</w:t>
            </w:r>
          </w:p>
        </w:tc>
        <w:tc>
          <w:tcPr>
            <w:tcW w:w="812" w:type="dxa"/>
            <w:shd w:val="clear" w:color="auto" w:fill="BFBFBF"/>
          </w:tcPr>
          <w:p w:rsidR="00A979FD" w:rsidRDefault="00741E91">
            <w:pPr>
              <w:pStyle w:val="TableParagraph"/>
              <w:spacing w:line="271" w:lineRule="exact"/>
              <w:ind w:left="107"/>
              <w:rPr>
                <w:sz w:val="24"/>
              </w:rPr>
            </w:pPr>
            <w:r>
              <w:rPr>
                <w:spacing w:val="-4"/>
                <w:sz w:val="24"/>
              </w:rPr>
              <w:t>2023</w:t>
            </w:r>
          </w:p>
          <w:p w:rsidR="00A979FD" w:rsidRDefault="00741E91">
            <w:pPr>
              <w:pStyle w:val="TableParagraph"/>
              <w:spacing w:line="260" w:lineRule="exact"/>
              <w:ind w:left="107"/>
              <w:rPr>
                <w:sz w:val="24"/>
              </w:rPr>
            </w:pPr>
            <w:r>
              <w:rPr>
                <w:sz w:val="24"/>
              </w:rPr>
              <w:t>-</w:t>
            </w:r>
            <w:r>
              <w:rPr>
                <w:spacing w:val="-5"/>
                <w:sz w:val="24"/>
              </w:rPr>
              <w:t>24</w:t>
            </w:r>
          </w:p>
        </w:tc>
        <w:tc>
          <w:tcPr>
            <w:tcW w:w="812" w:type="dxa"/>
            <w:shd w:val="clear" w:color="auto" w:fill="BFBFBF"/>
          </w:tcPr>
          <w:p w:rsidR="00A979FD" w:rsidRDefault="00741E91">
            <w:pPr>
              <w:pStyle w:val="TableParagraph"/>
              <w:spacing w:line="271" w:lineRule="exact"/>
              <w:ind w:left="106"/>
              <w:rPr>
                <w:sz w:val="24"/>
              </w:rPr>
            </w:pPr>
            <w:r>
              <w:rPr>
                <w:spacing w:val="-4"/>
                <w:sz w:val="24"/>
              </w:rPr>
              <w:t>2024</w:t>
            </w:r>
          </w:p>
          <w:p w:rsidR="00A979FD" w:rsidRDefault="00741E91">
            <w:pPr>
              <w:pStyle w:val="TableParagraph"/>
              <w:spacing w:line="260" w:lineRule="exact"/>
              <w:ind w:left="106"/>
              <w:rPr>
                <w:sz w:val="24"/>
              </w:rPr>
            </w:pPr>
            <w:r>
              <w:rPr>
                <w:sz w:val="24"/>
              </w:rPr>
              <w:t>-</w:t>
            </w:r>
            <w:r>
              <w:rPr>
                <w:spacing w:val="-5"/>
                <w:sz w:val="24"/>
              </w:rPr>
              <w:t>25</w:t>
            </w:r>
          </w:p>
        </w:tc>
        <w:tc>
          <w:tcPr>
            <w:tcW w:w="800" w:type="dxa"/>
            <w:shd w:val="clear" w:color="auto" w:fill="BFBFBF"/>
          </w:tcPr>
          <w:p w:rsidR="00A979FD" w:rsidRDefault="00741E91">
            <w:pPr>
              <w:pStyle w:val="TableParagraph"/>
              <w:spacing w:line="271" w:lineRule="exact"/>
              <w:ind w:left="105"/>
              <w:rPr>
                <w:sz w:val="24"/>
              </w:rPr>
            </w:pPr>
            <w:r>
              <w:rPr>
                <w:spacing w:val="-4"/>
                <w:sz w:val="24"/>
              </w:rPr>
              <w:t>2025</w:t>
            </w:r>
          </w:p>
          <w:p w:rsidR="00A979FD" w:rsidRDefault="00741E91">
            <w:pPr>
              <w:pStyle w:val="TableParagraph"/>
              <w:spacing w:line="260" w:lineRule="exact"/>
              <w:ind w:left="105"/>
              <w:rPr>
                <w:sz w:val="24"/>
              </w:rPr>
            </w:pPr>
            <w:r>
              <w:rPr>
                <w:sz w:val="24"/>
              </w:rPr>
              <w:t>-</w:t>
            </w:r>
            <w:r>
              <w:rPr>
                <w:spacing w:val="-5"/>
                <w:sz w:val="24"/>
              </w:rPr>
              <w:t>26</w:t>
            </w:r>
          </w:p>
        </w:tc>
        <w:tc>
          <w:tcPr>
            <w:tcW w:w="826" w:type="dxa"/>
            <w:shd w:val="clear" w:color="auto" w:fill="BFBFBF"/>
          </w:tcPr>
          <w:p w:rsidR="00A979FD" w:rsidRDefault="00741E91">
            <w:pPr>
              <w:pStyle w:val="TableParagraph"/>
              <w:spacing w:line="271" w:lineRule="exact"/>
              <w:ind w:left="105"/>
              <w:rPr>
                <w:sz w:val="24"/>
              </w:rPr>
            </w:pPr>
            <w:r>
              <w:rPr>
                <w:spacing w:val="-4"/>
                <w:sz w:val="24"/>
              </w:rPr>
              <w:t>2026</w:t>
            </w:r>
          </w:p>
          <w:p w:rsidR="00A979FD" w:rsidRDefault="00741E91">
            <w:pPr>
              <w:pStyle w:val="TableParagraph"/>
              <w:spacing w:line="260" w:lineRule="exact"/>
              <w:ind w:left="105"/>
              <w:rPr>
                <w:sz w:val="24"/>
              </w:rPr>
            </w:pPr>
            <w:r>
              <w:rPr>
                <w:sz w:val="24"/>
              </w:rPr>
              <w:t>-</w:t>
            </w:r>
            <w:r>
              <w:rPr>
                <w:spacing w:val="-5"/>
                <w:sz w:val="24"/>
              </w:rPr>
              <w:t>27</w:t>
            </w:r>
          </w:p>
        </w:tc>
      </w:tr>
      <w:tr w:rsidR="00A979FD">
        <w:trPr>
          <w:trHeight w:val="1931"/>
        </w:trPr>
        <w:tc>
          <w:tcPr>
            <w:tcW w:w="2124" w:type="dxa"/>
          </w:tcPr>
          <w:p w:rsidR="00A979FD" w:rsidRDefault="00741E91">
            <w:pPr>
              <w:pStyle w:val="TableParagraph"/>
              <w:ind w:left="107"/>
              <w:rPr>
                <w:sz w:val="24"/>
              </w:rPr>
            </w:pPr>
            <w:r>
              <w:rPr>
                <w:sz w:val="24"/>
              </w:rPr>
              <w:t>Basic</w:t>
            </w:r>
            <w:r>
              <w:rPr>
                <w:spacing w:val="-17"/>
                <w:sz w:val="24"/>
              </w:rPr>
              <w:t xml:space="preserve"> </w:t>
            </w:r>
            <w:r>
              <w:rPr>
                <w:sz w:val="24"/>
              </w:rPr>
              <w:t>Induction</w:t>
            </w:r>
            <w:r>
              <w:rPr>
                <w:spacing w:val="-17"/>
                <w:sz w:val="24"/>
              </w:rPr>
              <w:t xml:space="preserve"> </w:t>
            </w:r>
            <w:r>
              <w:rPr>
                <w:sz w:val="24"/>
              </w:rPr>
              <w:t>to the Council</w:t>
            </w:r>
          </w:p>
        </w:tc>
        <w:tc>
          <w:tcPr>
            <w:tcW w:w="1982" w:type="dxa"/>
          </w:tcPr>
          <w:p w:rsidR="00A979FD" w:rsidRDefault="00741E91">
            <w:pPr>
              <w:pStyle w:val="TableParagraph"/>
              <w:ind w:left="107" w:right="160"/>
              <w:rPr>
                <w:sz w:val="24"/>
              </w:rPr>
            </w:pPr>
            <w:r>
              <w:rPr>
                <w:sz w:val="24"/>
              </w:rPr>
              <w:t xml:space="preserve">New and </w:t>
            </w:r>
            <w:r>
              <w:rPr>
                <w:spacing w:val="-2"/>
                <w:sz w:val="24"/>
              </w:rPr>
              <w:t xml:space="preserve">returning </w:t>
            </w:r>
            <w:proofErr w:type="spellStart"/>
            <w:r>
              <w:rPr>
                <w:spacing w:val="-2"/>
                <w:sz w:val="24"/>
              </w:rPr>
              <w:t>councillors</w:t>
            </w:r>
            <w:proofErr w:type="spellEnd"/>
          </w:p>
        </w:tc>
        <w:tc>
          <w:tcPr>
            <w:tcW w:w="1418" w:type="dxa"/>
          </w:tcPr>
          <w:p w:rsidR="00A979FD" w:rsidRDefault="00741E91">
            <w:pPr>
              <w:pStyle w:val="TableParagraph"/>
              <w:ind w:right="189"/>
              <w:rPr>
                <w:sz w:val="24"/>
              </w:rPr>
            </w:pPr>
            <w:r>
              <w:rPr>
                <w:spacing w:val="-2"/>
                <w:sz w:val="24"/>
              </w:rPr>
              <w:t xml:space="preserve">Informal </w:t>
            </w:r>
            <w:r>
              <w:rPr>
                <w:sz w:val="24"/>
              </w:rPr>
              <w:t>training</w:t>
            </w:r>
            <w:r>
              <w:rPr>
                <w:spacing w:val="-17"/>
                <w:sz w:val="24"/>
              </w:rPr>
              <w:t xml:space="preserve"> </w:t>
            </w:r>
            <w:r>
              <w:rPr>
                <w:sz w:val="24"/>
              </w:rPr>
              <w:t>by the clerk</w:t>
            </w:r>
          </w:p>
        </w:tc>
        <w:tc>
          <w:tcPr>
            <w:tcW w:w="2556" w:type="dxa"/>
          </w:tcPr>
          <w:p w:rsidR="00A979FD" w:rsidRDefault="00741E91">
            <w:pPr>
              <w:pStyle w:val="TableParagraph"/>
              <w:ind w:right="185"/>
              <w:rPr>
                <w:sz w:val="24"/>
              </w:rPr>
            </w:pPr>
            <w:r>
              <w:rPr>
                <w:sz w:val="24"/>
              </w:rPr>
              <w:t>Member</w:t>
            </w:r>
            <w:r>
              <w:rPr>
                <w:spacing w:val="-17"/>
                <w:sz w:val="24"/>
              </w:rPr>
              <w:t xml:space="preserve"> </w:t>
            </w:r>
            <w:r>
              <w:rPr>
                <w:sz w:val="24"/>
              </w:rPr>
              <w:t>pack</w:t>
            </w:r>
            <w:r>
              <w:rPr>
                <w:spacing w:val="-17"/>
                <w:sz w:val="24"/>
              </w:rPr>
              <w:t xml:space="preserve"> </w:t>
            </w:r>
            <w:r>
              <w:rPr>
                <w:sz w:val="24"/>
              </w:rPr>
              <w:t xml:space="preserve">issued to all members, </w:t>
            </w:r>
            <w:proofErr w:type="spellStart"/>
            <w:r>
              <w:rPr>
                <w:sz w:val="24"/>
              </w:rPr>
              <w:t>ie</w:t>
            </w:r>
            <w:proofErr w:type="spellEnd"/>
            <w:r>
              <w:rPr>
                <w:sz w:val="24"/>
              </w:rPr>
              <w:t xml:space="preserve"> (standing orders, financial</w:t>
            </w:r>
            <w:r>
              <w:rPr>
                <w:spacing w:val="-11"/>
                <w:sz w:val="24"/>
              </w:rPr>
              <w:t xml:space="preserve"> </w:t>
            </w:r>
            <w:r>
              <w:rPr>
                <w:sz w:val="24"/>
              </w:rPr>
              <w:t>regulations, code of conduct,</w:t>
            </w:r>
          </w:p>
          <w:p w:rsidR="00A979FD" w:rsidRDefault="00741E91">
            <w:pPr>
              <w:pStyle w:val="TableParagraph"/>
              <w:spacing w:line="270" w:lineRule="atLeast"/>
              <w:rPr>
                <w:sz w:val="24"/>
              </w:rPr>
            </w:pPr>
            <w:r>
              <w:rPr>
                <w:sz w:val="24"/>
              </w:rPr>
              <w:t>Good</w:t>
            </w:r>
            <w:r>
              <w:rPr>
                <w:spacing w:val="-17"/>
                <w:sz w:val="24"/>
              </w:rPr>
              <w:t xml:space="preserve"> </w:t>
            </w:r>
            <w:proofErr w:type="spellStart"/>
            <w:r>
              <w:rPr>
                <w:sz w:val="24"/>
              </w:rPr>
              <w:t>Councillors</w:t>
            </w:r>
            <w:proofErr w:type="spellEnd"/>
            <w:r>
              <w:rPr>
                <w:sz w:val="24"/>
              </w:rPr>
              <w:t xml:space="preserve"> </w:t>
            </w:r>
            <w:r>
              <w:rPr>
                <w:spacing w:val="-2"/>
                <w:sz w:val="24"/>
              </w:rPr>
              <w:t>Guide)</w:t>
            </w:r>
          </w:p>
        </w:tc>
        <w:tc>
          <w:tcPr>
            <w:tcW w:w="1618" w:type="dxa"/>
          </w:tcPr>
          <w:p w:rsidR="00A979FD" w:rsidRDefault="00741E91">
            <w:pPr>
              <w:pStyle w:val="TableParagraph"/>
              <w:spacing w:line="271" w:lineRule="exact"/>
              <w:rPr>
                <w:sz w:val="24"/>
              </w:rPr>
            </w:pPr>
            <w:r>
              <w:rPr>
                <w:spacing w:val="-5"/>
                <w:sz w:val="24"/>
              </w:rPr>
              <w:t>All</w:t>
            </w:r>
          </w:p>
        </w:tc>
        <w:tc>
          <w:tcPr>
            <w:tcW w:w="1136" w:type="dxa"/>
          </w:tcPr>
          <w:p w:rsidR="00A979FD" w:rsidRDefault="00741E91">
            <w:pPr>
              <w:pStyle w:val="TableParagraph"/>
              <w:spacing w:line="271" w:lineRule="exact"/>
              <w:rPr>
                <w:sz w:val="24"/>
              </w:rPr>
            </w:pPr>
            <w:r>
              <w:rPr>
                <w:spacing w:val="-5"/>
                <w:sz w:val="24"/>
              </w:rPr>
              <w:t>Nil</w:t>
            </w:r>
          </w:p>
        </w:tc>
        <w:tc>
          <w:tcPr>
            <w:tcW w:w="812" w:type="dxa"/>
          </w:tcPr>
          <w:p w:rsidR="00A979FD" w:rsidRDefault="00741E91">
            <w:pPr>
              <w:pStyle w:val="TableParagraph"/>
              <w:spacing w:line="271" w:lineRule="exact"/>
              <w:ind w:left="106"/>
              <w:rPr>
                <w:sz w:val="24"/>
              </w:rPr>
            </w:pPr>
            <w:r>
              <w:rPr>
                <w:spacing w:val="-5"/>
                <w:sz w:val="24"/>
              </w:rPr>
              <w:t>N</w:t>
            </w:r>
            <w:bookmarkStart w:id="0" w:name="_GoBack"/>
            <w:bookmarkEnd w:id="0"/>
            <w:r>
              <w:rPr>
                <w:spacing w:val="-5"/>
                <w:sz w:val="24"/>
              </w:rPr>
              <w:t>il</w:t>
            </w:r>
          </w:p>
        </w:tc>
        <w:tc>
          <w:tcPr>
            <w:tcW w:w="812" w:type="dxa"/>
          </w:tcPr>
          <w:p w:rsidR="00A979FD" w:rsidRDefault="00741E91">
            <w:pPr>
              <w:pStyle w:val="TableParagraph"/>
              <w:spacing w:line="271" w:lineRule="exact"/>
              <w:ind w:left="106"/>
              <w:rPr>
                <w:sz w:val="24"/>
              </w:rPr>
            </w:pPr>
            <w:r>
              <w:rPr>
                <w:spacing w:val="-5"/>
                <w:sz w:val="24"/>
              </w:rPr>
              <w:t>Nil</w:t>
            </w:r>
          </w:p>
        </w:tc>
        <w:tc>
          <w:tcPr>
            <w:tcW w:w="800" w:type="dxa"/>
          </w:tcPr>
          <w:p w:rsidR="00A979FD" w:rsidRDefault="00741E91">
            <w:pPr>
              <w:pStyle w:val="TableParagraph"/>
              <w:spacing w:line="271" w:lineRule="exact"/>
              <w:ind w:left="105"/>
              <w:rPr>
                <w:sz w:val="24"/>
              </w:rPr>
            </w:pPr>
            <w:r>
              <w:rPr>
                <w:spacing w:val="-5"/>
                <w:sz w:val="24"/>
              </w:rPr>
              <w:t>Nil</w:t>
            </w:r>
          </w:p>
        </w:tc>
        <w:tc>
          <w:tcPr>
            <w:tcW w:w="826" w:type="dxa"/>
          </w:tcPr>
          <w:p w:rsidR="00A979FD" w:rsidRDefault="00741E91">
            <w:pPr>
              <w:pStyle w:val="TableParagraph"/>
              <w:spacing w:line="271" w:lineRule="exact"/>
              <w:ind w:left="105"/>
              <w:rPr>
                <w:sz w:val="24"/>
              </w:rPr>
            </w:pPr>
            <w:r>
              <w:rPr>
                <w:spacing w:val="-5"/>
                <w:sz w:val="24"/>
              </w:rPr>
              <w:t>Nil</w:t>
            </w:r>
          </w:p>
        </w:tc>
      </w:tr>
      <w:tr w:rsidR="00A979FD">
        <w:trPr>
          <w:trHeight w:val="1379"/>
        </w:trPr>
        <w:tc>
          <w:tcPr>
            <w:tcW w:w="2124" w:type="dxa"/>
          </w:tcPr>
          <w:p w:rsidR="00A979FD" w:rsidRDefault="00741E91">
            <w:pPr>
              <w:pStyle w:val="TableParagraph"/>
              <w:ind w:left="107"/>
              <w:rPr>
                <w:sz w:val="24"/>
              </w:rPr>
            </w:pPr>
            <w:r>
              <w:rPr>
                <w:sz w:val="24"/>
              </w:rPr>
              <w:t>Standing</w:t>
            </w:r>
            <w:r>
              <w:rPr>
                <w:spacing w:val="-17"/>
                <w:sz w:val="24"/>
              </w:rPr>
              <w:t xml:space="preserve"> </w:t>
            </w:r>
            <w:r>
              <w:rPr>
                <w:sz w:val="24"/>
              </w:rPr>
              <w:t xml:space="preserve">Orders </w:t>
            </w:r>
            <w:proofErr w:type="spellStart"/>
            <w:r>
              <w:rPr>
                <w:spacing w:val="-2"/>
                <w:sz w:val="24"/>
              </w:rPr>
              <w:t>Familiarisation</w:t>
            </w:r>
            <w:proofErr w:type="spellEnd"/>
          </w:p>
        </w:tc>
        <w:tc>
          <w:tcPr>
            <w:tcW w:w="1982" w:type="dxa"/>
          </w:tcPr>
          <w:p w:rsidR="00A979FD" w:rsidRDefault="00741E91">
            <w:pPr>
              <w:pStyle w:val="TableParagraph"/>
              <w:ind w:left="107" w:right="160"/>
              <w:rPr>
                <w:sz w:val="24"/>
              </w:rPr>
            </w:pPr>
            <w:r>
              <w:rPr>
                <w:sz w:val="24"/>
              </w:rPr>
              <w:t xml:space="preserve">New and </w:t>
            </w:r>
            <w:r>
              <w:rPr>
                <w:spacing w:val="-2"/>
                <w:sz w:val="24"/>
              </w:rPr>
              <w:t xml:space="preserve">returning </w:t>
            </w:r>
            <w:proofErr w:type="spellStart"/>
            <w:r>
              <w:rPr>
                <w:spacing w:val="-2"/>
                <w:sz w:val="24"/>
              </w:rPr>
              <w:t>councillors</w:t>
            </w:r>
            <w:proofErr w:type="spellEnd"/>
          </w:p>
        </w:tc>
        <w:tc>
          <w:tcPr>
            <w:tcW w:w="1418" w:type="dxa"/>
          </w:tcPr>
          <w:p w:rsidR="00A979FD" w:rsidRDefault="00741E91">
            <w:pPr>
              <w:pStyle w:val="TableParagraph"/>
              <w:ind w:right="269"/>
              <w:rPr>
                <w:sz w:val="24"/>
              </w:rPr>
            </w:pPr>
            <w:r>
              <w:rPr>
                <w:spacing w:val="-2"/>
                <w:sz w:val="24"/>
              </w:rPr>
              <w:t>Informal training</w:t>
            </w:r>
          </w:p>
        </w:tc>
        <w:tc>
          <w:tcPr>
            <w:tcW w:w="2556" w:type="dxa"/>
          </w:tcPr>
          <w:p w:rsidR="00A979FD" w:rsidRDefault="00741E91">
            <w:pPr>
              <w:pStyle w:val="TableParagraph"/>
              <w:ind w:right="185"/>
              <w:rPr>
                <w:sz w:val="24"/>
              </w:rPr>
            </w:pPr>
            <w:proofErr w:type="spellStart"/>
            <w:r>
              <w:rPr>
                <w:sz w:val="24"/>
              </w:rPr>
              <w:t>Councillors</w:t>
            </w:r>
            <w:proofErr w:type="spellEnd"/>
            <w:r>
              <w:rPr>
                <w:spacing w:val="-17"/>
                <w:sz w:val="24"/>
              </w:rPr>
              <w:t xml:space="preserve"> </w:t>
            </w:r>
            <w:r>
              <w:rPr>
                <w:sz w:val="24"/>
              </w:rPr>
              <w:t xml:space="preserve">required to read and </w:t>
            </w:r>
            <w:proofErr w:type="spellStart"/>
            <w:r>
              <w:rPr>
                <w:spacing w:val="-2"/>
                <w:sz w:val="24"/>
              </w:rPr>
              <w:t>familiarise</w:t>
            </w:r>
            <w:proofErr w:type="spellEnd"/>
            <w:r>
              <w:rPr>
                <w:spacing w:val="-2"/>
                <w:sz w:val="24"/>
              </w:rPr>
              <w:t xml:space="preserve"> </w:t>
            </w:r>
            <w:r>
              <w:rPr>
                <w:sz w:val="24"/>
              </w:rPr>
              <w:t>themselves</w:t>
            </w:r>
            <w:r>
              <w:rPr>
                <w:spacing w:val="-4"/>
                <w:sz w:val="24"/>
              </w:rPr>
              <w:t xml:space="preserve"> </w:t>
            </w:r>
            <w:r>
              <w:rPr>
                <w:sz w:val="24"/>
              </w:rPr>
              <w:t>with</w:t>
            </w:r>
            <w:r>
              <w:rPr>
                <w:spacing w:val="-6"/>
                <w:sz w:val="24"/>
              </w:rPr>
              <w:t xml:space="preserve"> </w:t>
            </w:r>
            <w:r>
              <w:rPr>
                <w:sz w:val="24"/>
              </w:rPr>
              <w:t>the</w:t>
            </w:r>
          </w:p>
          <w:p w:rsidR="00A979FD" w:rsidRDefault="00741E91">
            <w:pPr>
              <w:pStyle w:val="TableParagraph"/>
              <w:spacing w:line="260" w:lineRule="exact"/>
              <w:rPr>
                <w:sz w:val="24"/>
              </w:rPr>
            </w:pPr>
            <w:r>
              <w:rPr>
                <w:sz w:val="24"/>
              </w:rPr>
              <w:t>standing</w:t>
            </w:r>
            <w:r>
              <w:rPr>
                <w:spacing w:val="-2"/>
                <w:sz w:val="24"/>
              </w:rPr>
              <w:t xml:space="preserve"> orders</w:t>
            </w:r>
          </w:p>
        </w:tc>
        <w:tc>
          <w:tcPr>
            <w:tcW w:w="1618" w:type="dxa"/>
          </w:tcPr>
          <w:p w:rsidR="00A979FD" w:rsidRDefault="00741E91">
            <w:pPr>
              <w:pStyle w:val="TableParagraph"/>
              <w:spacing w:line="271" w:lineRule="exact"/>
              <w:rPr>
                <w:sz w:val="24"/>
              </w:rPr>
            </w:pPr>
            <w:r>
              <w:rPr>
                <w:spacing w:val="-5"/>
                <w:sz w:val="24"/>
              </w:rPr>
              <w:t>All</w:t>
            </w:r>
          </w:p>
        </w:tc>
        <w:tc>
          <w:tcPr>
            <w:tcW w:w="1136" w:type="dxa"/>
          </w:tcPr>
          <w:p w:rsidR="00A979FD" w:rsidRDefault="00741E91">
            <w:pPr>
              <w:pStyle w:val="TableParagraph"/>
              <w:spacing w:line="271" w:lineRule="exact"/>
              <w:rPr>
                <w:sz w:val="24"/>
              </w:rPr>
            </w:pPr>
            <w:r>
              <w:rPr>
                <w:spacing w:val="-5"/>
                <w:sz w:val="24"/>
              </w:rPr>
              <w:t>Nil</w:t>
            </w:r>
          </w:p>
        </w:tc>
        <w:tc>
          <w:tcPr>
            <w:tcW w:w="812" w:type="dxa"/>
          </w:tcPr>
          <w:p w:rsidR="00A979FD" w:rsidRDefault="00741E91">
            <w:pPr>
              <w:pStyle w:val="TableParagraph"/>
              <w:spacing w:line="271" w:lineRule="exact"/>
              <w:ind w:left="107"/>
              <w:rPr>
                <w:sz w:val="24"/>
              </w:rPr>
            </w:pPr>
            <w:r>
              <w:rPr>
                <w:spacing w:val="-5"/>
                <w:sz w:val="24"/>
              </w:rPr>
              <w:t>Nil</w:t>
            </w:r>
          </w:p>
        </w:tc>
        <w:tc>
          <w:tcPr>
            <w:tcW w:w="812" w:type="dxa"/>
          </w:tcPr>
          <w:p w:rsidR="00A979FD" w:rsidRDefault="00741E91">
            <w:pPr>
              <w:pStyle w:val="TableParagraph"/>
              <w:spacing w:line="271" w:lineRule="exact"/>
              <w:ind w:left="107"/>
              <w:rPr>
                <w:sz w:val="24"/>
              </w:rPr>
            </w:pPr>
            <w:r>
              <w:rPr>
                <w:spacing w:val="-5"/>
                <w:sz w:val="24"/>
              </w:rPr>
              <w:t>Nil</w:t>
            </w:r>
          </w:p>
        </w:tc>
        <w:tc>
          <w:tcPr>
            <w:tcW w:w="800" w:type="dxa"/>
          </w:tcPr>
          <w:p w:rsidR="00A979FD" w:rsidRDefault="00741E91">
            <w:pPr>
              <w:pStyle w:val="TableParagraph"/>
              <w:spacing w:line="271" w:lineRule="exact"/>
              <w:ind w:left="104"/>
              <w:rPr>
                <w:sz w:val="24"/>
              </w:rPr>
            </w:pPr>
            <w:r>
              <w:rPr>
                <w:spacing w:val="-5"/>
                <w:sz w:val="24"/>
              </w:rPr>
              <w:t>Nil</w:t>
            </w:r>
          </w:p>
        </w:tc>
        <w:tc>
          <w:tcPr>
            <w:tcW w:w="826" w:type="dxa"/>
          </w:tcPr>
          <w:p w:rsidR="00A979FD" w:rsidRDefault="00741E91">
            <w:pPr>
              <w:pStyle w:val="TableParagraph"/>
              <w:spacing w:line="271" w:lineRule="exact"/>
              <w:ind w:left="105"/>
              <w:rPr>
                <w:sz w:val="24"/>
              </w:rPr>
            </w:pPr>
            <w:r>
              <w:rPr>
                <w:spacing w:val="-5"/>
                <w:sz w:val="24"/>
              </w:rPr>
              <w:t>Nil</w:t>
            </w:r>
          </w:p>
        </w:tc>
      </w:tr>
      <w:tr w:rsidR="00A979FD">
        <w:trPr>
          <w:trHeight w:val="1379"/>
        </w:trPr>
        <w:tc>
          <w:tcPr>
            <w:tcW w:w="2124" w:type="dxa"/>
          </w:tcPr>
          <w:p w:rsidR="00A979FD" w:rsidRDefault="00741E91">
            <w:pPr>
              <w:pStyle w:val="TableParagraph"/>
              <w:ind w:left="107"/>
              <w:rPr>
                <w:sz w:val="24"/>
              </w:rPr>
            </w:pPr>
            <w:r>
              <w:rPr>
                <w:spacing w:val="-2"/>
                <w:sz w:val="24"/>
              </w:rPr>
              <w:t xml:space="preserve">Financial Regulations </w:t>
            </w:r>
            <w:proofErr w:type="spellStart"/>
            <w:r>
              <w:rPr>
                <w:spacing w:val="-2"/>
                <w:sz w:val="24"/>
              </w:rPr>
              <w:t>Familiarisation</w:t>
            </w:r>
            <w:proofErr w:type="spellEnd"/>
          </w:p>
        </w:tc>
        <w:tc>
          <w:tcPr>
            <w:tcW w:w="1982" w:type="dxa"/>
          </w:tcPr>
          <w:p w:rsidR="00A979FD" w:rsidRDefault="00741E91">
            <w:pPr>
              <w:pStyle w:val="TableParagraph"/>
              <w:ind w:left="107" w:right="160"/>
              <w:rPr>
                <w:sz w:val="24"/>
              </w:rPr>
            </w:pPr>
            <w:r>
              <w:rPr>
                <w:sz w:val="24"/>
              </w:rPr>
              <w:t xml:space="preserve">New and </w:t>
            </w:r>
            <w:r>
              <w:rPr>
                <w:spacing w:val="-2"/>
                <w:sz w:val="24"/>
              </w:rPr>
              <w:t xml:space="preserve">returning </w:t>
            </w:r>
            <w:proofErr w:type="spellStart"/>
            <w:r>
              <w:rPr>
                <w:spacing w:val="-2"/>
                <w:sz w:val="24"/>
              </w:rPr>
              <w:t>councillors</w:t>
            </w:r>
            <w:proofErr w:type="spellEnd"/>
          </w:p>
        </w:tc>
        <w:tc>
          <w:tcPr>
            <w:tcW w:w="1418" w:type="dxa"/>
          </w:tcPr>
          <w:p w:rsidR="00A979FD" w:rsidRDefault="00741E91">
            <w:pPr>
              <w:pStyle w:val="TableParagraph"/>
              <w:ind w:right="269"/>
              <w:rPr>
                <w:sz w:val="24"/>
              </w:rPr>
            </w:pPr>
            <w:r>
              <w:rPr>
                <w:spacing w:val="-2"/>
                <w:sz w:val="24"/>
              </w:rPr>
              <w:t>Informal training</w:t>
            </w:r>
          </w:p>
        </w:tc>
        <w:tc>
          <w:tcPr>
            <w:tcW w:w="2556" w:type="dxa"/>
          </w:tcPr>
          <w:p w:rsidR="00A979FD" w:rsidRDefault="00741E91">
            <w:pPr>
              <w:pStyle w:val="TableParagraph"/>
              <w:spacing w:line="276" w:lineRule="exact"/>
              <w:ind w:right="139"/>
              <w:rPr>
                <w:sz w:val="24"/>
              </w:rPr>
            </w:pPr>
            <w:proofErr w:type="spellStart"/>
            <w:r>
              <w:rPr>
                <w:sz w:val="24"/>
              </w:rPr>
              <w:t>Councillors</w:t>
            </w:r>
            <w:proofErr w:type="spellEnd"/>
            <w:r>
              <w:rPr>
                <w:sz w:val="24"/>
              </w:rPr>
              <w:t xml:space="preserve"> required to read and </w:t>
            </w:r>
            <w:proofErr w:type="spellStart"/>
            <w:r>
              <w:rPr>
                <w:spacing w:val="-2"/>
                <w:sz w:val="24"/>
              </w:rPr>
              <w:t>familiarise</w:t>
            </w:r>
            <w:proofErr w:type="spellEnd"/>
            <w:r>
              <w:rPr>
                <w:spacing w:val="40"/>
                <w:sz w:val="24"/>
              </w:rPr>
              <w:t xml:space="preserve"> </w:t>
            </w:r>
            <w:r>
              <w:rPr>
                <w:sz w:val="24"/>
              </w:rPr>
              <w:t>themselves with the Financial</w:t>
            </w:r>
            <w:r>
              <w:rPr>
                <w:spacing w:val="-17"/>
                <w:sz w:val="24"/>
              </w:rPr>
              <w:t xml:space="preserve"> </w:t>
            </w:r>
            <w:r>
              <w:rPr>
                <w:sz w:val="24"/>
              </w:rPr>
              <w:t>Regulations</w:t>
            </w:r>
          </w:p>
        </w:tc>
        <w:tc>
          <w:tcPr>
            <w:tcW w:w="1618" w:type="dxa"/>
          </w:tcPr>
          <w:p w:rsidR="00A979FD" w:rsidRDefault="00741E91">
            <w:pPr>
              <w:pStyle w:val="TableParagraph"/>
              <w:spacing w:line="271" w:lineRule="exact"/>
              <w:rPr>
                <w:sz w:val="24"/>
              </w:rPr>
            </w:pPr>
            <w:r>
              <w:rPr>
                <w:spacing w:val="-5"/>
                <w:sz w:val="24"/>
              </w:rPr>
              <w:t>All</w:t>
            </w:r>
          </w:p>
        </w:tc>
        <w:tc>
          <w:tcPr>
            <w:tcW w:w="1136" w:type="dxa"/>
          </w:tcPr>
          <w:p w:rsidR="00A979FD" w:rsidRDefault="00741E91">
            <w:pPr>
              <w:pStyle w:val="TableParagraph"/>
              <w:spacing w:line="271" w:lineRule="exact"/>
              <w:rPr>
                <w:sz w:val="24"/>
              </w:rPr>
            </w:pPr>
            <w:r>
              <w:rPr>
                <w:spacing w:val="-5"/>
                <w:sz w:val="24"/>
              </w:rPr>
              <w:t>Nil</w:t>
            </w:r>
          </w:p>
        </w:tc>
        <w:tc>
          <w:tcPr>
            <w:tcW w:w="812" w:type="dxa"/>
          </w:tcPr>
          <w:p w:rsidR="00A979FD" w:rsidRDefault="00741E91">
            <w:pPr>
              <w:pStyle w:val="TableParagraph"/>
              <w:spacing w:line="271" w:lineRule="exact"/>
              <w:ind w:left="106"/>
              <w:rPr>
                <w:sz w:val="24"/>
              </w:rPr>
            </w:pPr>
            <w:r>
              <w:rPr>
                <w:spacing w:val="-5"/>
                <w:sz w:val="24"/>
              </w:rPr>
              <w:t>Nil</w:t>
            </w:r>
          </w:p>
        </w:tc>
        <w:tc>
          <w:tcPr>
            <w:tcW w:w="812" w:type="dxa"/>
          </w:tcPr>
          <w:p w:rsidR="00A979FD" w:rsidRDefault="00741E91">
            <w:pPr>
              <w:pStyle w:val="TableParagraph"/>
              <w:spacing w:line="271" w:lineRule="exact"/>
              <w:ind w:left="106"/>
              <w:rPr>
                <w:sz w:val="24"/>
              </w:rPr>
            </w:pPr>
            <w:r>
              <w:rPr>
                <w:spacing w:val="-5"/>
                <w:sz w:val="24"/>
              </w:rPr>
              <w:t>Nil</w:t>
            </w:r>
          </w:p>
        </w:tc>
        <w:tc>
          <w:tcPr>
            <w:tcW w:w="800" w:type="dxa"/>
          </w:tcPr>
          <w:p w:rsidR="00A979FD" w:rsidRDefault="00741E91">
            <w:pPr>
              <w:pStyle w:val="TableParagraph"/>
              <w:spacing w:line="271" w:lineRule="exact"/>
              <w:ind w:left="105"/>
              <w:rPr>
                <w:sz w:val="24"/>
              </w:rPr>
            </w:pPr>
            <w:r>
              <w:rPr>
                <w:spacing w:val="-5"/>
                <w:sz w:val="24"/>
              </w:rPr>
              <w:t>Nil</w:t>
            </w:r>
          </w:p>
        </w:tc>
        <w:tc>
          <w:tcPr>
            <w:tcW w:w="826" w:type="dxa"/>
          </w:tcPr>
          <w:p w:rsidR="00A979FD" w:rsidRDefault="00741E91">
            <w:pPr>
              <w:pStyle w:val="TableParagraph"/>
              <w:spacing w:line="271" w:lineRule="exact"/>
              <w:ind w:left="105"/>
              <w:rPr>
                <w:sz w:val="24"/>
              </w:rPr>
            </w:pPr>
            <w:r>
              <w:rPr>
                <w:spacing w:val="-5"/>
                <w:sz w:val="24"/>
              </w:rPr>
              <w:t>Nil</w:t>
            </w:r>
          </w:p>
        </w:tc>
      </w:tr>
      <w:tr w:rsidR="00A979FD">
        <w:trPr>
          <w:trHeight w:val="1933"/>
        </w:trPr>
        <w:tc>
          <w:tcPr>
            <w:tcW w:w="2124" w:type="dxa"/>
          </w:tcPr>
          <w:p w:rsidR="00A979FD" w:rsidRDefault="00741E91">
            <w:pPr>
              <w:pStyle w:val="TableParagraph"/>
              <w:spacing w:line="273" w:lineRule="exact"/>
              <w:ind w:left="107"/>
              <w:rPr>
                <w:sz w:val="24"/>
              </w:rPr>
            </w:pPr>
            <w:r>
              <w:rPr>
                <w:sz w:val="24"/>
              </w:rPr>
              <w:t>The</w:t>
            </w:r>
            <w:r>
              <w:rPr>
                <w:spacing w:val="-2"/>
                <w:sz w:val="24"/>
              </w:rPr>
              <w:t xml:space="preserve"> Council</w:t>
            </w:r>
          </w:p>
        </w:tc>
        <w:tc>
          <w:tcPr>
            <w:tcW w:w="1982" w:type="dxa"/>
          </w:tcPr>
          <w:p w:rsidR="00A979FD" w:rsidRDefault="00741E91">
            <w:pPr>
              <w:pStyle w:val="TableParagraph"/>
              <w:spacing w:line="273" w:lineRule="exact"/>
              <w:ind w:left="107"/>
              <w:rPr>
                <w:sz w:val="24"/>
              </w:rPr>
            </w:pPr>
            <w:proofErr w:type="spellStart"/>
            <w:r>
              <w:rPr>
                <w:spacing w:val="-2"/>
                <w:sz w:val="24"/>
              </w:rPr>
              <w:t>Councillors</w:t>
            </w:r>
            <w:proofErr w:type="spellEnd"/>
          </w:p>
        </w:tc>
        <w:tc>
          <w:tcPr>
            <w:tcW w:w="1418" w:type="dxa"/>
          </w:tcPr>
          <w:p w:rsidR="00A979FD" w:rsidRDefault="00741E91">
            <w:pPr>
              <w:pStyle w:val="TableParagraph"/>
              <w:ind w:firstLine="1"/>
              <w:rPr>
                <w:sz w:val="24"/>
              </w:rPr>
            </w:pPr>
            <w:r>
              <w:rPr>
                <w:sz w:val="24"/>
              </w:rPr>
              <w:t>One</w:t>
            </w:r>
            <w:r>
              <w:rPr>
                <w:spacing w:val="40"/>
                <w:sz w:val="24"/>
              </w:rPr>
              <w:t xml:space="preserve"> </w:t>
            </w:r>
            <w:r>
              <w:rPr>
                <w:sz w:val="24"/>
              </w:rPr>
              <w:t xml:space="preserve">Voice </w:t>
            </w:r>
            <w:r>
              <w:rPr>
                <w:spacing w:val="-2"/>
                <w:sz w:val="24"/>
              </w:rPr>
              <w:t xml:space="preserve">Wales: </w:t>
            </w:r>
            <w:r>
              <w:rPr>
                <w:sz w:val="24"/>
              </w:rPr>
              <w:t>Module 1</w:t>
            </w:r>
          </w:p>
        </w:tc>
        <w:tc>
          <w:tcPr>
            <w:tcW w:w="2556" w:type="dxa"/>
          </w:tcPr>
          <w:p w:rsidR="00A979FD" w:rsidRDefault="00741E91">
            <w:pPr>
              <w:pStyle w:val="TableParagraph"/>
              <w:rPr>
                <w:sz w:val="24"/>
              </w:rPr>
            </w:pPr>
            <w:r>
              <w:rPr>
                <w:sz w:val="24"/>
              </w:rPr>
              <w:t>Training provided on the Council as a Corporate</w:t>
            </w:r>
            <w:r>
              <w:rPr>
                <w:spacing w:val="-17"/>
                <w:sz w:val="24"/>
              </w:rPr>
              <w:t xml:space="preserve"> </w:t>
            </w:r>
            <w:r>
              <w:rPr>
                <w:sz w:val="24"/>
              </w:rPr>
              <w:t>Body.</w:t>
            </w:r>
            <w:r>
              <w:rPr>
                <w:spacing w:val="-17"/>
                <w:sz w:val="24"/>
              </w:rPr>
              <w:t xml:space="preserve"> </w:t>
            </w:r>
            <w:r>
              <w:rPr>
                <w:sz w:val="24"/>
              </w:rPr>
              <w:t>The “Team” of Members and Staff; The Council’s Role;</w:t>
            </w:r>
          </w:p>
          <w:p w:rsidR="00A979FD" w:rsidRDefault="00741E91">
            <w:pPr>
              <w:pStyle w:val="TableParagraph"/>
              <w:spacing w:line="260" w:lineRule="exact"/>
              <w:rPr>
                <w:sz w:val="24"/>
              </w:rPr>
            </w:pPr>
            <w:r>
              <w:rPr>
                <w:sz w:val="24"/>
              </w:rPr>
              <w:t>Working</w:t>
            </w:r>
            <w:r>
              <w:rPr>
                <w:spacing w:val="-4"/>
                <w:sz w:val="24"/>
              </w:rPr>
              <w:t xml:space="preserve"> </w:t>
            </w:r>
            <w:r>
              <w:rPr>
                <w:sz w:val="24"/>
              </w:rPr>
              <w:t>with</w:t>
            </w:r>
            <w:r>
              <w:rPr>
                <w:spacing w:val="1"/>
                <w:sz w:val="24"/>
              </w:rPr>
              <w:t xml:space="preserve"> </w:t>
            </w:r>
            <w:r>
              <w:rPr>
                <w:spacing w:val="-2"/>
                <w:sz w:val="24"/>
              </w:rPr>
              <w:t>Unitary</w:t>
            </w:r>
          </w:p>
        </w:tc>
        <w:tc>
          <w:tcPr>
            <w:tcW w:w="1618" w:type="dxa"/>
          </w:tcPr>
          <w:p w:rsidR="00A979FD" w:rsidRDefault="00741E91">
            <w:pPr>
              <w:pStyle w:val="TableParagraph"/>
              <w:spacing w:line="273" w:lineRule="exact"/>
              <w:rPr>
                <w:sz w:val="24"/>
              </w:rPr>
            </w:pPr>
            <w:r>
              <w:rPr>
                <w:sz w:val="24"/>
              </w:rPr>
              <w:t>One</w:t>
            </w:r>
            <w:r>
              <w:rPr>
                <w:spacing w:val="1"/>
                <w:sz w:val="24"/>
              </w:rPr>
              <w:t xml:space="preserve"> </w:t>
            </w:r>
            <w:r>
              <w:rPr>
                <w:spacing w:val="-2"/>
                <w:sz w:val="24"/>
              </w:rPr>
              <w:t>Member</w:t>
            </w:r>
          </w:p>
        </w:tc>
        <w:tc>
          <w:tcPr>
            <w:tcW w:w="1136" w:type="dxa"/>
          </w:tcPr>
          <w:p w:rsidR="00A979FD" w:rsidRDefault="00741E91">
            <w:pPr>
              <w:pStyle w:val="TableParagraph"/>
              <w:spacing w:line="273" w:lineRule="exact"/>
              <w:rPr>
                <w:sz w:val="24"/>
              </w:rPr>
            </w:pPr>
            <w:r>
              <w:rPr>
                <w:spacing w:val="-5"/>
                <w:sz w:val="24"/>
              </w:rPr>
              <w:t>£35</w:t>
            </w:r>
          </w:p>
        </w:tc>
        <w:tc>
          <w:tcPr>
            <w:tcW w:w="812" w:type="dxa"/>
          </w:tcPr>
          <w:p w:rsidR="00A979FD" w:rsidRDefault="00741E91">
            <w:pPr>
              <w:pStyle w:val="TableParagraph"/>
              <w:spacing w:line="273" w:lineRule="exact"/>
              <w:ind w:left="107"/>
              <w:rPr>
                <w:sz w:val="24"/>
              </w:rPr>
            </w:pPr>
            <w:r>
              <w:rPr>
                <w:spacing w:val="-5"/>
                <w:sz w:val="24"/>
              </w:rPr>
              <w:t>n/k</w:t>
            </w:r>
          </w:p>
        </w:tc>
        <w:tc>
          <w:tcPr>
            <w:tcW w:w="812" w:type="dxa"/>
          </w:tcPr>
          <w:p w:rsidR="00A979FD" w:rsidRDefault="00741E91">
            <w:pPr>
              <w:pStyle w:val="TableParagraph"/>
              <w:spacing w:line="273" w:lineRule="exact"/>
              <w:ind w:left="105"/>
              <w:rPr>
                <w:sz w:val="24"/>
              </w:rPr>
            </w:pPr>
            <w:r>
              <w:rPr>
                <w:spacing w:val="-5"/>
                <w:sz w:val="24"/>
              </w:rPr>
              <w:t>n/k</w:t>
            </w:r>
          </w:p>
        </w:tc>
        <w:tc>
          <w:tcPr>
            <w:tcW w:w="800" w:type="dxa"/>
          </w:tcPr>
          <w:p w:rsidR="00A979FD" w:rsidRDefault="00741E91">
            <w:pPr>
              <w:pStyle w:val="TableParagraph"/>
              <w:spacing w:line="273" w:lineRule="exact"/>
              <w:ind w:left="106"/>
              <w:rPr>
                <w:sz w:val="24"/>
              </w:rPr>
            </w:pPr>
            <w:r>
              <w:rPr>
                <w:spacing w:val="-5"/>
                <w:sz w:val="24"/>
              </w:rPr>
              <w:t>n/k</w:t>
            </w:r>
          </w:p>
        </w:tc>
        <w:tc>
          <w:tcPr>
            <w:tcW w:w="826" w:type="dxa"/>
          </w:tcPr>
          <w:p w:rsidR="00A979FD" w:rsidRDefault="00741E91">
            <w:pPr>
              <w:pStyle w:val="TableParagraph"/>
              <w:spacing w:line="273" w:lineRule="exact"/>
              <w:ind w:left="104"/>
              <w:rPr>
                <w:sz w:val="24"/>
              </w:rPr>
            </w:pPr>
            <w:r>
              <w:rPr>
                <w:spacing w:val="-5"/>
                <w:sz w:val="24"/>
              </w:rPr>
              <w:t>n/k</w:t>
            </w:r>
          </w:p>
        </w:tc>
      </w:tr>
    </w:tbl>
    <w:p w:rsidR="00A979FD" w:rsidRDefault="00A979FD">
      <w:pPr>
        <w:pStyle w:val="TableParagraph"/>
        <w:spacing w:line="273" w:lineRule="exact"/>
        <w:rPr>
          <w:sz w:val="24"/>
        </w:rPr>
        <w:sectPr w:rsidR="00A979FD">
          <w:pgSz w:w="16840" w:h="11910" w:orient="landscape"/>
          <w:pgMar w:top="1340" w:right="1133" w:bottom="280" w:left="1417" w:header="720" w:footer="720" w:gutter="0"/>
          <w:cols w:space="720"/>
        </w:sectPr>
      </w:pPr>
    </w:p>
    <w:p w:rsidR="00A979FD" w:rsidRDefault="00A979FD">
      <w:pPr>
        <w:pStyle w:val="BodyText"/>
        <w:spacing w:before="1"/>
        <w:rPr>
          <w:sz w:val="8"/>
        </w:rPr>
      </w:pP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4"/>
        <w:gridCol w:w="1982"/>
        <w:gridCol w:w="1418"/>
        <w:gridCol w:w="2556"/>
        <w:gridCol w:w="1618"/>
        <w:gridCol w:w="1136"/>
        <w:gridCol w:w="812"/>
        <w:gridCol w:w="812"/>
        <w:gridCol w:w="800"/>
        <w:gridCol w:w="826"/>
      </w:tblGrid>
      <w:tr w:rsidR="00A979FD">
        <w:trPr>
          <w:trHeight w:val="750"/>
        </w:trPr>
        <w:tc>
          <w:tcPr>
            <w:tcW w:w="2124" w:type="dxa"/>
          </w:tcPr>
          <w:p w:rsidR="00A979FD" w:rsidRDefault="00A979FD">
            <w:pPr>
              <w:pStyle w:val="TableParagraph"/>
              <w:ind w:left="0"/>
              <w:rPr>
                <w:rFonts w:ascii="Times New Roman"/>
                <w:sz w:val="24"/>
              </w:rPr>
            </w:pPr>
          </w:p>
        </w:tc>
        <w:tc>
          <w:tcPr>
            <w:tcW w:w="1982" w:type="dxa"/>
          </w:tcPr>
          <w:p w:rsidR="00A979FD" w:rsidRDefault="00A979FD">
            <w:pPr>
              <w:pStyle w:val="TableParagraph"/>
              <w:ind w:left="0"/>
              <w:rPr>
                <w:rFonts w:ascii="Times New Roman"/>
                <w:sz w:val="24"/>
              </w:rPr>
            </w:pPr>
          </w:p>
        </w:tc>
        <w:tc>
          <w:tcPr>
            <w:tcW w:w="1418" w:type="dxa"/>
          </w:tcPr>
          <w:p w:rsidR="00A979FD" w:rsidRDefault="00A979FD">
            <w:pPr>
              <w:pStyle w:val="TableParagraph"/>
              <w:ind w:left="0"/>
              <w:rPr>
                <w:rFonts w:ascii="Times New Roman"/>
                <w:sz w:val="24"/>
              </w:rPr>
            </w:pPr>
          </w:p>
        </w:tc>
        <w:tc>
          <w:tcPr>
            <w:tcW w:w="2556" w:type="dxa"/>
          </w:tcPr>
          <w:p w:rsidR="00A979FD" w:rsidRDefault="00741E91">
            <w:pPr>
              <w:pStyle w:val="TableParagraph"/>
              <w:spacing w:line="242" w:lineRule="auto"/>
              <w:rPr>
                <w:sz w:val="24"/>
              </w:rPr>
            </w:pPr>
            <w:r>
              <w:rPr>
                <w:sz w:val="24"/>
              </w:rPr>
              <w:t>Authorities; Building Partnership</w:t>
            </w:r>
            <w:r>
              <w:rPr>
                <w:spacing w:val="-6"/>
                <w:sz w:val="24"/>
              </w:rPr>
              <w:t xml:space="preserve"> </w:t>
            </w:r>
            <w:r>
              <w:rPr>
                <w:spacing w:val="-2"/>
                <w:sz w:val="24"/>
              </w:rPr>
              <w:t>Working</w:t>
            </w:r>
          </w:p>
        </w:tc>
        <w:tc>
          <w:tcPr>
            <w:tcW w:w="1618" w:type="dxa"/>
          </w:tcPr>
          <w:p w:rsidR="00A979FD" w:rsidRDefault="00A979FD">
            <w:pPr>
              <w:pStyle w:val="TableParagraph"/>
              <w:ind w:left="0"/>
              <w:rPr>
                <w:rFonts w:ascii="Times New Roman"/>
                <w:sz w:val="24"/>
              </w:rPr>
            </w:pPr>
          </w:p>
        </w:tc>
        <w:tc>
          <w:tcPr>
            <w:tcW w:w="1136"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c>
          <w:tcPr>
            <w:tcW w:w="800" w:type="dxa"/>
          </w:tcPr>
          <w:p w:rsidR="00A979FD" w:rsidRDefault="00A979FD">
            <w:pPr>
              <w:pStyle w:val="TableParagraph"/>
              <w:ind w:left="0"/>
              <w:rPr>
                <w:rFonts w:ascii="Times New Roman"/>
                <w:sz w:val="24"/>
              </w:rPr>
            </w:pPr>
          </w:p>
        </w:tc>
        <w:tc>
          <w:tcPr>
            <w:tcW w:w="826" w:type="dxa"/>
          </w:tcPr>
          <w:p w:rsidR="00A979FD" w:rsidRDefault="00A979FD">
            <w:pPr>
              <w:pStyle w:val="TableParagraph"/>
              <w:ind w:left="0"/>
              <w:rPr>
                <w:rFonts w:ascii="Times New Roman"/>
                <w:sz w:val="24"/>
              </w:rPr>
            </w:pPr>
          </w:p>
        </w:tc>
      </w:tr>
      <w:tr w:rsidR="00A979FD">
        <w:trPr>
          <w:trHeight w:val="4065"/>
        </w:trPr>
        <w:tc>
          <w:tcPr>
            <w:tcW w:w="2124" w:type="dxa"/>
          </w:tcPr>
          <w:p w:rsidR="00A979FD" w:rsidRDefault="00741E91">
            <w:pPr>
              <w:pStyle w:val="TableParagraph"/>
              <w:spacing w:line="274" w:lineRule="exact"/>
              <w:ind w:left="107"/>
              <w:rPr>
                <w:sz w:val="24"/>
              </w:rPr>
            </w:pPr>
            <w:r>
              <w:rPr>
                <w:sz w:val="24"/>
              </w:rPr>
              <w:t xml:space="preserve">The </w:t>
            </w:r>
            <w:proofErr w:type="spellStart"/>
            <w:r>
              <w:rPr>
                <w:spacing w:val="-2"/>
                <w:sz w:val="24"/>
              </w:rPr>
              <w:t>Councillor</w:t>
            </w:r>
            <w:proofErr w:type="spellEnd"/>
          </w:p>
        </w:tc>
        <w:tc>
          <w:tcPr>
            <w:tcW w:w="1982" w:type="dxa"/>
          </w:tcPr>
          <w:p w:rsidR="00A979FD" w:rsidRDefault="00741E91">
            <w:pPr>
              <w:pStyle w:val="TableParagraph"/>
              <w:spacing w:line="274" w:lineRule="exact"/>
              <w:rPr>
                <w:sz w:val="24"/>
              </w:rPr>
            </w:pPr>
            <w:proofErr w:type="spellStart"/>
            <w:r>
              <w:rPr>
                <w:spacing w:val="-2"/>
                <w:sz w:val="24"/>
              </w:rPr>
              <w:t>Councillors</w:t>
            </w:r>
            <w:proofErr w:type="spellEnd"/>
          </w:p>
        </w:tc>
        <w:tc>
          <w:tcPr>
            <w:tcW w:w="1418" w:type="dxa"/>
          </w:tcPr>
          <w:p w:rsidR="00A979FD" w:rsidRDefault="00741E91">
            <w:pPr>
              <w:pStyle w:val="TableParagraph"/>
              <w:rPr>
                <w:sz w:val="24"/>
              </w:rPr>
            </w:pPr>
            <w:r>
              <w:rPr>
                <w:sz w:val="24"/>
              </w:rPr>
              <w:t>One</w:t>
            </w:r>
            <w:r>
              <w:rPr>
                <w:spacing w:val="40"/>
                <w:sz w:val="24"/>
              </w:rPr>
              <w:t xml:space="preserve"> </w:t>
            </w:r>
            <w:r>
              <w:rPr>
                <w:sz w:val="24"/>
              </w:rPr>
              <w:t xml:space="preserve">Voice </w:t>
            </w:r>
            <w:r>
              <w:rPr>
                <w:spacing w:val="-2"/>
                <w:sz w:val="24"/>
              </w:rPr>
              <w:t xml:space="preserve">Wales: </w:t>
            </w:r>
            <w:r>
              <w:rPr>
                <w:sz w:val="24"/>
              </w:rPr>
              <w:t>Module 2</w:t>
            </w:r>
          </w:p>
        </w:tc>
        <w:tc>
          <w:tcPr>
            <w:tcW w:w="2556" w:type="dxa"/>
          </w:tcPr>
          <w:p w:rsidR="00A979FD" w:rsidRDefault="00741E91">
            <w:pPr>
              <w:pStyle w:val="TableParagraph"/>
              <w:ind w:right="165"/>
              <w:rPr>
                <w:sz w:val="24"/>
              </w:rPr>
            </w:pPr>
            <w:r>
              <w:rPr>
                <w:sz w:val="24"/>
              </w:rPr>
              <w:t xml:space="preserve">Training provided on the </w:t>
            </w:r>
            <w:proofErr w:type="spellStart"/>
            <w:r>
              <w:rPr>
                <w:sz w:val="24"/>
              </w:rPr>
              <w:t>Councillor</w:t>
            </w:r>
            <w:proofErr w:type="spellEnd"/>
            <w:r>
              <w:rPr>
                <w:sz w:val="24"/>
              </w:rPr>
              <w:t xml:space="preserve"> and their Commitment; Register of Interests; Code</w:t>
            </w:r>
            <w:r>
              <w:rPr>
                <w:spacing w:val="-12"/>
                <w:sz w:val="24"/>
              </w:rPr>
              <w:t xml:space="preserve"> </w:t>
            </w:r>
            <w:r>
              <w:rPr>
                <w:sz w:val="24"/>
              </w:rPr>
              <w:t>of</w:t>
            </w:r>
            <w:r>
              <w:rPr>
                <w:spacing w:val="-11"/>
                <w:sz w:val="24"/>
              </w:rPr>
              <w:t xml:space="preserve"> </w:t>
            </w:r>
            <w:r>
              <w:rPr>
                <w:sz w:val="24"/>
              </w:rPr>
              <w:t>Conduct</w:t>
            </w:r>
            <w:r>
              <w:rPr>
                <w:spacing w:val="-14"/>
                <w:sz w:val="24"/>
              </w:rPr>
              <w:t xml:space="preserve"> </w:t>
            </w:r>
            <w:r>
              <w:rPr>
                <w:sz w:val="24"/>
              </w:rPr>
              <w:t xml:space="preserve">and Ethical </w:t>
            </w:r>
            <w:proofErr w:type="spellStart"/>
            <w:r>
              <w:rPr>
                <w:sz w:val="24"/>
              </w:rPr>
              <w:t>Behaviour</w:t>
            </w:r>
            <w:proofErr w:type="spellEnd"/>
            <w:r>
              <w:rPr>
                <w:sz w:val="24"/>
              </w:rPr>
              <w:t xml:space="preserve">; Monitoring Officers and Standards </w:t>
            </w:r>
            <w:r>
              <w:rPr>
                <w:spacing w:val="-2"/>
                <w:sz w:val="24"/>
              </w:rPr>
              <w:t xml:space="preserve">Committees; </w:t>
            </w:r>
            <w:r>
              <w:rPr>
                <w:sz w:val="24"/>
              </w:rPr>
              <w:t>Debating</w:t>
            </w:r>
            <w:r>
              <w:rPr>
                <w:spacing w:val="-17"/>
                <w:sz w:val="24"/>
              </w:rPr>
              <w:t xml:space="preserve"> </w:t>
            </w:r>
            <w:r>
              <w:rPr>
                <w:sz w:val="24"/>
              </w:rPr>
              <w:t>and</w:t>
            </w:r>
            <w:r>
              <w:rPr>
                <w:spacing w:val="-17"/>
                <w:sz w:val="24"/>
              </w:rPr>
              <w:t xml:space="preserve"> </w:t>
            </w:r>
            <w:r>
              <w:rPr>
                <w:sz w:val="24"/>
              </w:rPr>
              <w:t xml:space="preserve">Making </w:t>
            </w:r>
            <w:r>
              <w:rPr>
                <w:spacing w:val="-2"/>
                <w:sz w:val="24"/>
              </w:rPr>
              <w:t xml:space="preserve">Decisions; </w:t>
            </w:r>
            <w:r>
              <w:rPr>
                <w:sz w:val="24"/>
              </w:rPr>
              <w:t xml:space="preserve">Representing Your Electorate; Building </w:t>
            </w:r>
            <w:r>
              <w:rPr>
                <w:spacing w:val="-2"/>
                <w:sz w:val="24"/>
              </w:rPr>
              <w:t>Bridges</w:t>
            </w:r>
          </w:p>
        </w:tc>
        <w:tc>
          <w:tcPr>
            <w:tcW w:w="1618" w:type="dxa"/>
          </w:tcPr>
          <w:p w:rsidR="00A979FD" w:rsidRDefault="00741E91">
            <w:pPr>
              <w:pStyle w:val="TableParagraph"/>
              <w:spacing w:line="274" w:lineRule="exact"/>
              <w:ind w:left="11"/>
              <w:jc w:val="center"/>
              <w:rPr>
                <w:sz w:val="24"/>
              </w:rPr>
            </w:pPr>
            <w:r>
              <w:rPr>
                <w:sz w:val="24"/>
              </w:rPr>
              <w:t>One</w:t>
            </w:r>
            <w:r>
              <w:rPr>
                <w:spacing w:val="1"/>
                <w:sz w:val="24"/>
              </w:rPr>
              <w:t xml:space="preserve"> </w:t>
            </w:r>
            <w:r>
              <w:rPr>
                <w:spacing w:val="-2"/>
                <w:sz w:val="24"/>
              </w:rPr>
              <w:t>Member</w:t>
            </w:r>
          </w:p>
        </w:tc>
        <w:tc>
          <w:tcPr>
            <w:tcW w:w="1136" w:type="dxa"/>
          </w:tcPr>
          <w:p w:rsidR="00A979FD" w:rsidRDefault="00741E91">
            <w:pPr>
              <w:pStyle w:val="TableParagraph"/>
              <w:spacing w:line="274" w:lineRule="exact"/>
              <w:rPr>
                <w:sz w:val="24"/>
              </w:rPr>
            </w:pPr>
            <w:r>
              <w:rPr>
                <w:spacing w:val="-5"/>
                <w:sz w:val="24"/>
              </w:rPr>
              <w:t>£35</w:t>
            </w:r>
          </w:p>
        </w:tc>
        <w:tc>
          <w:tcPr>
            <w:tcW w:w="812" w:type="dxa"/>
          </w:tcPr>
          <w:p w:rsidR="00A979FD" w:rsidRDefault="00741E91">
            <w:pPr>
              <w:pStyle w:val="TableParagraph"/>
              <w:spacing w:line="274" w:lineRule="exact"/>
              <w:ind w:left="106"/>
              <w:rPr>
                <w:sz w:val="24"/>
              </w:rPr>
            </w:pPr>
            <w:r>
              <w:rPr>
                <w:spacing w:val="-5"/>
                <w:sz w:val="24"/>
              </w:rPr>
              <w:t>n/k</w:t>
            </w:r>
          </w:p>
        </w:tc>
        <w:tc>
          <w:tcPr>
            <w:tcW w:w="812" w:type="dxa"/>
          </w:tcPr>
          <w:p w:rsidR="00A979FD" w:rsidRDefault="00741E91">
            <w:pPr>
              <w:pStyle w:val="TableParagraph"/>
              <w:spacing w:line="274" w:lineRule="exact"/>
              <w:ind w:left="107"/>
              <w:rPr>
                <w:sz w:val="24"/>
              </w:rPr>
            </w:pPr>
            <w:r>
              <w:rPr>
                <w:spacing w:val="-5"/>
                <w:sz w:val="24"/>
              </w:rPr>
              <w:t>n/k</w:t>
            </w:r>
          </w:p>
        </w:tc>
        <w:tc>
          <w:tcPr>
            <w:tcW w:w="800" w:type="dxa"/>
          </w:tcPr>
          <w:p w:rsidR="00A979FD" w:rsidRDefault="00741E91">
            <w:pPr>
              <w:pStyle w:val="TableParagraph"/>
              <w:spacing w:line="274" w:lineRule="exact"/>
              <w:ind w:left="105"/>
              <w:rPr>
                <w:sz w:val="24"/>
              </w:rPr>
            </w:pPr>
            <w:r>
              <w:rPr>
                <w:spacing w:val="-5"/>
                <w:sz w:val="24"/>
              </w:rPr>
              <w:t>n/k</w:t>
            </w:r>
          </w:p>
        </w:tc>
        <w:tc>
          <w:tcPr>
            <w:tcW w:w="826" w:type="dxa"/>
          </w:tcPr>
          <w:p w:rsidR="00A979FD" w:rsidRDefault="00741E91">
            <w:pPr>
              <w:pStyle w:val="TableParagraph"/>
              <w:spacing w:line="274" w:lineRule="exact"/>
              <w:ind w:left="106"/>
              <w:rPr>
                <w:sz w:val="24"/>
              </w:rPr>
            </w:pPr>
            <w:r>
              <w:rPr>
                <w:spacing w:val="-5"/>
                <w:sz w:val="24"/>
              </w:rPr>
              <w:t>n/k</w:t>
            </w:r>
          </w:p>
        </w:tc>
      </w:tr>
      <w:tr w:rsidR="00A979FD">
        <w:trPr>
          <w:trHeight w:val="3510"/>
        </w:trPr>
        <w:tc>
          <w:tcPr>
            <w:tcW w:w="2124" w:type="dxa"/>
          </w:tcPr>
          <w:p w:rsidR="00A979FD" w:rsidRDefault="00741E91">
            <w:pPr>
              <w:pStyle w:val="TableParagraph"/>
              <w:ind w:left="107"/>
              <w:rPr>
                <w:sz w:val="24"/>
              </w:rPr>
            </w:pPr>
            <w:r>
              <w:rPr>
                <w:sz w:val="24"/>
              </w:rPr>
              <w:t>The</w:t>
            </w:r>
            <w:r>
              <w:rPr>
                <w:spacing w:val="-19"/>
                <w:sz w:val="24"/>
              </w:rPr>
              <w:t xml:space="preserve"> </w:t>
            </w:r>
            <w:r>
              <w:rPr>
                <w:sz w:val="24"/>
              </w:rPr>
              <w:t>Council</w:t>
            </w:r>
            <w:r>
              <w:rPr>
                <w:spacing w:val="-17"/>
                <w:sz w:val="24"/>
              </w:rPr>
              <w:t xml:space="preserve"> </w:t>
            </w:r>
            <w:r>
              <w:rPr>
                <w:sz w:val="24"/>
              </w:rPr>
              <w:t>as</w:t>
            </w:r>
            <w:r>
              <w:rPr>
                <w:spacing w:val="-16"/>
                <w:sz w:val="24"/>
              </w:rPr>
              <w:t xml:space="preserve"> </w:t>
            </w:r>
            <w:r>
              <w:rPr>
                <w:sz w:val="24"/>
              </w:rPr>
              <w:t xml:space="preserve">an </w:t>
            </w:r>
            <w:r>
              <w:rPr>
                <w:spacing w:val="-2"/>
                <w:sz w:val="24"/>
              </w:rPr>
              <w:t>Employer</w:t>
            </w:r>
          </w:p>
        </w:tc>
        <w:tc>
          <w:tcPr>
            <w:tcW w:w="1982" w:type="dxa"/>
          </w:tcPr>
          <w:p w:rsidR="00A979FD" w:rsidRDefault="00741E91">
            <w:pPr>
              <w:pStyle w:val="TableParagraph"/>
              <w:spacing w:line="271" w:lineRule="exact"/>
              <w:ind w:left="107"/>
              <w:rPr>
                <w:sz w:val="24"/>
              </w:rPr>
            </w:pPr>
            <w:proofErr w:type="spellStart"/>
            <w:r>
              <w:rPr>
                <w:spacing w:val="-2"/>
                <w:sz w:val="24"/>
              </w:rPr>
              <w:t>Councillors</w:t>
            </w:r>
            <w:proofErr w:type="spellEnd"/>
          </w:p>
        </w:tc>
        <w:tc>
          <w:tcPr>
            <w:tcW w:w="1418" w:type="dxa"/>
          </w:tcPr>
          <w:p w:rsidR="00A979FD" w:rsidRDefault="00741E91">
            <w:pPr>
              <w:pStyle w:val="TableParagraph"/>
              <w:ind w:firstLine="1"/>
              <w:rPr>
                <w:sz w:val="24"/>
              </w:rPr>
            </w:pPr>
            <w:r>
              <w:rPr>
                <w:sz w:val="24"/>
              </w:rPr>
              <w:t>One</w:t>
            </w:r>
            <w:r>
              <w:rPr>
                <w:spacing w:val="40"/>
                <w:sz w:val="24"/>
              </w:rPr>
              <w:t xml:space="preserve"> </w:t>
            </w:r>
            <w:r>
              <w:rPr>
                <w:sz w:val="24"/>
              </w:rPr>
              <w:t xml:space="preserve">Voice </w:t>
            </w:r>
            <w:r>
              <w:rPr>
                <w:spacing w:val="-2"/>
                <w:sz w:val="24"/>
              </w:rPr>
              <w:t xml:space="preserve">Wales: </w:t>
            </w:r>
            <w:r>
              <w:rPr>
                <w:sz w:val="24"/>
              </w:rPr>
              <w:t>Module 3</w:t>
            </w:r>
          </w:p>
        </w:tc>
        <w:tc>
          <w:tcPr>
            <w:tcW w:w="2556" w:type="dxa"/>
          </w:tcPr>
          <w:p w:rsidR="00A979FD" w:rsidRDefault="00741E91">
            <w:pPr>
              <w:pStyle w:val="TableParagraph"/>
              <w:ind w:right="139"/>
              <w:rPr>
                <w:sz w:val="24"/>
              </w:rPr>
            </w:pPr>
            <w:r>
              <w:rPr>
                <w:sz w:val="24"/>
              </w:rPr>
              <w:t xml:space="preserve">Training provided on Contracts of Employment; Role and Person </w:t>
            </w:r>
            <w:r>
              <w:rPr>
                <w:spacing w:val="-2"/>
                <w:sz w:val="24"/>
              </w:rPr>
              <w:t xml:space="preserve">Specification; </w:t>
            </w:r>
            <w:r>
              <w:rPr>
                <w:sz w:val="24"/>
              </w:rPr>
              <w:t>Recruitment and Retention;</w:t>
            </w:r>
            <w:r>
              <w:rPr>
                <w:spacing w:val="-17"/>
                <w:sz w:val="24"/>
              </w:rPr>
              <w:t xml:space="preserve"> </w:t>
            </w:r>
            <w:r>
              <w:rPr>
                <w:sz w:val="24"/>
              </w:rPr>
              <w:t>Discipline, Grievance and Appeals</w:t>
            </w:r>
            <w:r>
              <w:rPr>
                <w:spacing w:val="-3"/>
                <w:sz w:val="24"/>
              </w:rPr>
              <w:t xml:space="preserve"> </w:t>
            </w:r>
            <w:r>
              <w:rPr>
                <w:sz w:val="24"/>
              </w:rPr>
              <w:t>;</w:t>
            </w:r>
            <w:r>
              <w:rPr>
                <w:spacing w:val="-3"/>
                <w:sz w:val="24"/>
              </w:rPr>
              <w:t xml:space="preserve"> </w:t>
            </w:r>
            <w:r>
              <w:rPr>
                <w:sz w:val="24"/>
              </w:rPr>
              <w:t>Health</w:t>
            </w:r>
            <w:r>
              <w:rPr>
                <w:spacing w:val="-5"/>
                <w:sz w:val="24"/>
              </w:rPr>
              <w:t xml:space="preserve"> </w:t>
            </w:r>
            <w:r>
              <w:rPr>
                <w:sz w:val="24"/>
              </w:rPr>
              <w:t xml:space="preserve">and Safety ;Training and </w:t>
            </w:r>
            <w:r>
              <w:rPr>
                <w:spacing w:val="-2"/>
                <w:sz w:val="24"/>
              </w:rPr>
              <w:t xml:space="preserve">Development; </w:t>
            </w:r>
            <w:r>
              <w:rPr>
                <w:sz w:val="24"/>
              </w:rPr>
              <w:t>Sources of Advice</w:t>
            </w:r>
          </w:p>
        </w:tc>
        <w:tc>
          <w:tcPr>
            <w:tcW w:w="1618" w:type="dxa"/>
          </w:tcPr>
          <w:p w:rsidR="00A979FD" w:rsidRDefault="00741E91">
            <w:pPr>
              <w:pStyle w:val="TableParagraph"/>
              <w:spacing w:line="271" w:lineRule="exact"/>
              <w:ind w:left="11"/>
              <w:jc w:val="center"/>
              <w:rPr>
                <w:sz w:val="24"/>
              </w:rPr>
            </w:pPr>
            <w:r>
              <w:rPr>
                <w:sz w:val="24"/>
              </w:rPr>
              <w:t>One</w:t>
            </w:r>
            <w:r>
              <w:rPr>
                <w:spacing w:val="1"/>
                <w:sz w:val="24"/>
              </w:rPr>
              <w:t xml:space="preserve"> </w:t>
            </w:r>
            <w:r>
              <w:rPr>
                <w:spacing w:val="-2"/>
                <w:sz w:val="24"/>
              </w:rPr>
              <w:t>Member</w:t>
            </w:r>
          </w:p>
        </w:tc>
        <w:tc>
          <w:tcPr>
            <w:tcW w:w="1136" w:type="dxa"/>
          </w:tcPr>
          <w:p w:rsidR="00A979FD" w:rsidRDefault="00741E91">
            <w:pPr>
              <w:pStyle w:val="TableParagraph"/>
              <w:spacing w:line="271" w:lineRule="exact"/>
              <w:rPr>
                <w:sz w:val="24"/>
              </w:rPr>
            </w:pPr>
            <w:r>
              <w:rPr>
                <w:spacing w:val="-5"/>
                <w:sz w:val="24"/>
              </w:rPr>
              <w:t>£35</w:t>
            </w:r>
          </w:p>
        </w:tc>
        <w:tc>
          <w:tcPr>
            <w:tcW w:w="812" w:type="dxa"/>
          </w:tcPr>
          <w:p w:rsidR="00A979FD" w:rsidRDefault="00741E91">
            <w:pPr>
              <w:pStyle w:val="TableParagraph"/>
              <w:spacing w:line="271" w:lineRule="exact"/>
              <w:ind w:left="106"/>
              <w:rPr>
                <w:sz w:val="24"/>
              </w:rPr>
            </w:pPr>
            <w:r>
              <w:rPr>
                <w:spacing w:val="-5"/>
                <w:sz w:val="24"/>
              </w:rPr>
              <w:t>n/k</w:t>
            </w:r>
          </w:p>
        </w:tc>
        <w:tc>
          <w:tcPr>
            <w:tcW w:w="812" w:type="dxa"/>
          </w:tcPr>
          <w:p w:rsidR="00A979FD" w:rsidRDefault="00741E91">
            <w:pPr>
              <w:pStyle w:val="TableParagraph"/>
              <w:spacing w:line="271" w:lineRule="exact"/>
              <w:ind w:left="107"/>
              <w:rPr>
                <w:sz w:val="24"/>
              </w:rPr>
            </w:pPr>
            <w:r>
              <w:rPr>
                <w:spacing w:val="-5"/>
                <w:sz w:val="24"/>
              </w:rPr>
              <w:t>n/k</w:t>
            </w:r>
          </w:p>
        </w:tc>
        <w:tc>
          <w:tcPr>
            <w:tcW w:w="800" w:type="dxa"/>
          </w:tcPr>
          <w:p w:rsidR="00A979FD" w:rsidRDefault="00741E91">
            <w:pPr>
              <w:pStyle w:val="TableParagraph"/>
              <w:spacing w:line="271" w:lineRule="exact"/>
              <w:ind w:left="105"/>
              <w:rPr>
                <w:sz w:val="24"/>
              </w:rPr>
            </w:pPr>
            <w:r>
              <w:rPr>
                <w:spacing w:val="-5"/>
                <w:sz w:val="24"/>
              </w:rPr>
              <w:t>n/k</w:t>
            </w:r>
          </w:p>
        </w:tc>
        <w:tc>
          <w:tcPr>
            <w:tcW w:w="826" w:type="dxa"/>
          </w:tcPr>
          <w:p w:rsidR="00A979FD" w:rsidRDefault="00741E91">
            <w:pPr>
              <w:pStyle w:val="TableParagraph"/>
              <w:spacing w:line="271" w:lineRule="exact"/>
              <w:ind w:left="106"/>
              <w:rPr>
                <w:sz w:val="24"/>
              </w:rPr>
            </w:pPr>
            <w:r>
              <w:rPr>
                <w:spacing w:val="-5"/>
                <w:sz w:val="24"/>
              </w:rPr>
              <w:t>n/k</w:t>
            </w:r>
          </w:p>
        </w:tc>
      </w:tr>
    </w:tbl>
    <w:p w:rsidR="00A979FD" w:rsidRDefault="00A979FD">
      <w:pPr>
        <w:pStyle w:val="TableParagraph"/>
        <w:spacing w:line="271" w:lineRule="exact"/>
        <w:rPr>
          <w:sz w:val="24"/>
        </w:rPr>
        <w:sectPr w:rsidR="00A979FD">
          <w:pgSz w:w="16840" w:h="11910" w:orient="landscape"/>
          <w:pgMar w:top="1340" w:right="1133" w:bottom="280" w:left="1417" w:header="720" w:footer="720" w:gutter="0"/>
          <w:cols w:space="720"/>
        </w:sectPr>
      </w:pPr>
    </w:p>
    <w:p w:rsidR="00A979FD" w:rsidRDefault="00A979FD">
      <w:pPr>
        <w:pStyle w:val="BodyText"/>
        <w:spacing w:before="1"/>
        <w:rPr>
          <w:sz w:val="8"/>
        </w:rPr>
      </w:pP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4"/>
        <w:gridCol w:w="1982"/>
        <w:gridCol w:w="1418"/>
        <w:gridCol w:w="2556"/>
        <w:gridCol w:w="1618"/>
        <w:gridCol w:w="1136"/>
        <w:gridCol w:w="812"/>
        <w:gridCol w:w="812"/>
        <w:gridCol w:w="800"/>
        <w:gridCol w:w="826"/>
      </w:tblGrid>
      <w:tr w:rsidR="00A979FD">
        <w:trPr>
          <w:trHeight w:val="4338"/>
        </w:trPr>
        <w:tc>
          <w:tcPr>
            <w:tcW w:w="2124" w:type="dxa"/>
          </w:tcPr>
          <w:p w:rsidR="00A979FD" w:rsidRDefault="00741E91">
            <w:pPr>
              <w:pStyle w:val="TableParagraph"/>
              <w:ind w:left="107" w:right="172"/>
              <w:rPr>
                <w:sz w:val="24"/>
              </w:rPr>
            </w:pPr>
            <w:r>
              <w:rPr>
                <w:spacing w:val="-4"/>
                <w:sz w:val="24"/>
              </w:rPr>
              <w:t xml:space="preserve">Local </w:t>
            </w:r>
            <w:r>
              <w:rPr>
                <w:spacing w:val="-2"/>
                <w:sz w:val="24"/>
              </w:rPr>
              <w:t>Government Finance</w:t>
            </w:r>
          </w:p>
        </w:tc>
        <w:tc>
          <w:tcPr>
            <w:tcW w:w="1982" w:type="dxa"/>
          </w:tcPr>
          <w:p w:rsidR="00A979FD" w:rsidRDefault="00741E91">
            <w:pPr>
              <w:pStyle w:val="TableParagraph"/>
              <w:ind w:left="107" w:right="160"/>
              <w:rPr>
                <w:sz w:val="24"/>
              </w:rPr>
            </w:pPr>
            <w:proofErr w:type="spellStart"/>
            <w:r>
              <w:rPr>
                <w:spacing w:val="-2"/>
                <w:sz w:val="24"/>
              </w:rPr>
              <w:t>Councillors</w:t>
            </w:r>
            <w:proofErr w:type="spellEnd"/>
            <w:r>
              <w:rPr>
                <w:spacing w:val="-2"/>
                <w:sz w:val="24"/>
              </w:rPr>
              <w:t xml:space="preserve">/ </w:t>
            </w:r>
            <w:r>
              <w:rPr>
                <w:spacing w:val="-4"/>
                <w:sz w:val="24"/>
              </w:rPr>
              <w:t>RFO</w:t>
            </w:r>
          </w:p>
        </w:tc>
        <w:tc>
          <w:tcPr>
            <w:tcW w:w="1418" w:type="dxa"/>
          </w:tcPr>
          <w:p w:rsidR="00A979FD" w:rsidRDefault="00741E91">
            <w:pPr>
              <w:pStyle w:val="TableParagraph"/>
              <w:rPr>
                <w:sz w:val="24"/>
              </w:rPr>
            </w:pPr>
            <w:r>
              <w:rPr>
                <w:sz w:val="24"/>
              </w:rPr>
              <w:t>One</w:t>
            </w:r>
            <w:r>
              <w:rPr>
                <w:spacing w:val="40"/>
                <w:sz w:val="24"/>
              </w:rPr>
              <w:t xml:space="preserve"> </w:t>
            </w:r>
            <w:r>
              <w:rPr>
                <w:sz w:val="24"/>
              </w:rPr>
              <w:t xml:space="preserve">Voice </w:t>
            </w:r>
            <w:r>
              <w:rPr>
                <w:spacing w:val="-2"/>
                <w:sz w:val="24"/>
              </w:rPr>
              <w:t xml:space="preserve">Wales: </w:t>
            </w:r>
            <w:r>
              <w:rPr>
                <w:sz w:val="24"/>
              </w:rPr>
              <w:t>Module</w:t>
            </w:r>
            <w:r>
              <w:rPr>
                <w:spacing w:val="40"/>
                <w:sz w:val="24"/>
              </w:rPr>
              <w:t xml:space="preserve"> </w:t>
            </w:r>
            <w:r>
              <w:rPr>
                <w:sz w:val="24"/>
              </w:rPr>
              <w:t>6</w:t>
            </w:r>
          </w:p>
        </w:tc>
        <w:tc>
          <w:tcPr>
            <w:tcW w:w="2556" w:type="dxa"/>
          </w:tcPr>
          <w:p w:rsidR="00A979FD" w:rsidRDefault="00741E91">
            <w:pPr>
              <w:pStyle w:val="TableParagraph"/>
              <w:ind w:right="113"/>
              <w:rPr>
                <w:sz w:val="24"/>
              </w:rPr>
            </w:pPr>
            <w:r>
              <w:rPr>
                <w:sz w:val="24"/>
              </w:rPr>
              <w:t>Training on the Role of the Responsible Finance Officer; Accounting and Strategy Guidance; Financial</w:t>
            </w:r>
            <w:r>
              <w:rPr>
                <w:spacing w:val="-8"/>
                <w:sz w:val="24"/>
              </w:rPr>
              <w:t xml:space="preserve"> </w:t>
            </w:r>
            <w:r>
              <w:rPr>
                <w:sz w:val="24"/>
              </w:rPr>
              <w:t>Regulations and Risk Assessment;</w:t>
            </w:r>
            <w:r>
              <w:rPr>
                <w:spacing w:val="-17"/>
                <w:sz w:val="24"/>
              </w:rPr>
              <w:t xml:space="preserve"> </w:t>
            </w:r>
            <w:r>
              <w:rPr>
                <w:sz w:val="24"/>
              </w:rPr>
              <w:t>Budgets and Precepts;</w:t>
            </w:r>
            <w:r>
              <w:rPr>
                <w:spacing w:val="40"/>
                <w:sz w:val="24"/>
              </w:rPr>
              <w:t xml:space="preserve"> </w:t>
            </w:r>
            <w:r>
              <w:rPr>
                <w:sz w:val="24"/>
              </w:rPr>
              <w:t>Internal and External Audit; Ins</w:t>
            </w:r>
            <w:r>
              <w:rPr>
                <w:sz w:val="24"/>
              </w:rPr>
              <w:t xml:space="preserve">urance; Income and Expenditure Powers; Other Sources of </w:t>
            </w:r>
            <w:r>
              <w:rPr>
                <w:spacing w:val="-2"/>
                <w:sz w:val="24"/>
              </w:rPr>
              <w:t>Income.</w:t>
            </w:r>
          </w:p>
        </w:tc>
        <w:tc>
          <w:tcPr>
            <w:tcW w:w="1618" w:type="dxa"/>
          </w:tcPr>
          <w:p w:rsidR="00A979FD" w:rsidRDefault="00741E91">
            <w:pPr>
              <w:pStyle w:val="TableParagraph"/>
              <w:rPr>
                <w:sz w:val="24"/>
              </w:rPr>
            </w:pPr>
            <w:r>
              <w:rPr>
                <w:sz w:val="24"/>
              </w:rPr>
              <w:t>One</w:t>
            </w:r>
            <w:r>
              <w:rPr>
                <w:spacing w:val="-17"/>
                <w:sz w:val="24"/>
              </w:rPr>
              <w:t xml:space="preserve"> </w:t>
            </w:r>
            <w:r>
              <w:rPr>
                <w:sz w:val="24"/>
              </w:rPr>
              <w:t xml:space="preserve">member </w:t>
            </w:r>
            <w:r>
              <w:rPr>
                <w:spacing w:val="-2"/>
                <w:sz w:val="24"/>
              </w:rPr>
              <w:t>minimum</w:t>
            </w:r>
          </w:p>
        </w:tc>
        <w:tc>
          <w:tcPr>
            <w:tcW w:w="1136" w:type="dxa"/>
          </w:tcPr>
          <w:p w:rsidR="00A979FD" w:rsidRDefault="00741E91">
            <w:pPr>
              <w:pStyle w:val="TableParagraph"/>
              <w:spacing w:line="271" w:lineRule="exact"/>
              <w:rPr>
                <w:sz w:val="24"/>
              </w:rPr>
            </w:pPr>
            <w:r>
              <w:rPr>
                <w:spacing w:val="-5"/>
                <w:sz w:val="24"/>
              </w:rPr>
              <w:t>£35</w:t>
            </w:r>
          </w:p>
        </w:tc>
        <w:tc>
          <w:tcPr>
            <w:tcW w:w="812" w:type="dxa"/>
          </w:tcPr>
          <w:p w:rsidR="00A979FD" w:rsidRDefault="00741E91">
            <w:pPr>
              <w:pStyle w:val="TableParagraph"/>
              <w:spacing w:line="271" w:lineRule="exact"/>
              <w:ind w:left="106"/>
              <w:rPr>
                <w:sz w:val="24"/>
              </w:rPr>
            </w:pPr>
            <w:r>
              <w:rPr>
                <w:spacing w:val="-5"/>
                <w:sz w:val="24"/>
              </w:rPr>
              <w:t>n/k</w:t>
            </w:r>
          </w:p>
        </w:tc>
        <w:tc>
          <w:tcPr>
            <w:tcW w:w="812" w:type="dxa"/>
          </w:tcPr>
          <w:p w:rsidR="00A979FD" w:rsidRDefault="00741E91">
            <w:pPr>
              <w:pStyle w:val="TableParagraph"/>
              <w:spacing w:line="271" w:lineRule="exact"/>
              <w:ind w:left="107"/>
              <w:rPr>
                <w:sz w:val="24"/>
              </w:rPr>
            </w:pPr>
            <w:r>
              <w:rPr>
                <w:spacing w:val="-5"/>
                <w:sz w:val="24"/>
              </w:rPr>
              <w:t>n/k</w:t>
            </w:r>
          </w:p>
        </w:tc>
        <w:tc>
          <w:tcPr>
            <w:tcW w:w="800" w:type="dxa"/>
          </w:tcPr>
          <w:p w:rsidR="00A979FD" w:rsidRDefault="00741E91">
            <w:pPr>
              <w:pStyle w:val="TableParagraph"/>
              <w:spacing w:line="271" w:lineRule="exact"/>
              <w:ind w:left="105"/>
              <w:rPr>
                <w:sz w:val="24"/>
              </w:rPr>
            </w:pPr>
            <w:r>
              <w:rPr>
                <w:spacing w:val="-5"/>
                <w:sz w:val="24"/>
              </w:rPr>
              <w:t>n/k</w:t>
            </w:r>
          </w:p>
        </w:tc>
        <w:tc>
          <w:tcPr>
            <w:tcW w:w="826" w:type="dxa"/>
          </w:tcPr>
          <w:p w:rsidR="00A979FD" w:rsidRDefault="00741E91">
            <w:pPr>
              <w:pStyle w:val="TableParagraph"/>
              <w:spacing w:line="271" w:lineRule="exact"/>
              <w:ind w:left="106"/>
              <w:rPr>
                <w:sz w:val="24"/>
              </w:rPr>
            </w:pPr>
            <w:r>
              <w:rPr>
                <w:spacing w:val="-5"/>
                <w:sz w:val="24"/>
              </w:rPr>
              <w:t>n/k</w:t>
            </w:r>
          </w:p>
        </w:tc>
      </w:tr>
      <w:tr w:rsidR="00A979FD">
        <w:trPr>
          <w:trHeight w:val="2759"/>
        </w:trPr>
        <w:tc>
          <w:tcPr>
            <w:tcW w:w="2124" w:type="dxa"/>
          </w:tcPr>
          <w:p w:rsidR="00A979FD" w:rsidRDefault="00741E91">
            <w:pPr>
              <w:pStyle w:val="TableParagraph"/>
              <w:ind w:left="107" w:right="14"/>
              <w:rPr>
                <w:sz w:val="24"/>
              </w:rPr>
            </w:pPr>
            <w:r>
              <w:rPr>
                <w:spacing w:val="-2"/>
                <w:sz w:val="24"/>
              </w:rPr>
              <w:t>Community Engagement</w:t>
            </w:r>
          </w:p>
        </w:tc>
        <w:tc>
          <w:tcPr>
            <w:tcW w:w="1982" w:type="dxa"/>
          </w:tcPr>
          <w:p w:rsidR="00A979FD" w:rsidRDefault="00741E91">
            <w:pPr>
              <w:pStyle w:val="TableParagraph"/>
              <w:spacing w:line="274" w:lineRule="exact"/>
              <w:ind w:left="107"/>
              <w:rPr>
                <w:sz w:val="24"/>
              </w:rPr>
            </w:pPr>
            <w:proofErr w:type="spellStart"/>
            <w:r>
              <w:rPr>
                <w:spacing w:val="-2"/>
                <w:sz w:val="24"/>
              </w:rPr>
              <w:t>Councillors</w:t>
            </w:r>
            <w:proofErr w:type="spellEnd"/>
          </w:p>
        </w:tc>
        <w:tc>
          <w:tcPr>
            <w:tcW w:w="1418" w:type="dxa"/>
          </w:tcPr>
          <w:p w:rsidR="00A979FD" w:rsidRDefault="00741E91">
            <w:pPr>
              <w:pStyle w:val="TableParagraph"/>
              <w:ind w:firstLine="1"/>
              <w:rPr>
                <w:sz w:val="24"/>
              </w:rPr>
            </w:pPr>
            <w:r>
              <w:rPr>
                <w:sz w:val="24"/>
              </w:rPr>
              <w:t>One</w:t>
            </w:r>
            <w:r>
              <w:rPr>
                <w:spacing w:val="40"/>
                <w:sz w:val="24"/>
              </w:rPr>
              <w:t xml:space="preserve"> </w:t>
            </w:r>
            <w:r>
              <w:rPr>
                <w:sz w:val="24"/>
              </w:rPr>
              <w:t xml:space="preserve">Voice </w:t>
            </w:r>
            <w:r>
              <w:rPr>
                <w:spacing w:val="-2"/>
                <w:sz w:val="24"/>
              </w:rPr>
              <w:t xml:space="preserve">Wale: </w:t>
            </w:r>
            <w:r>
              <w:rPr>
                <w:sz w:val="24"/>
              </w:rPr>
              <w:t>Module 8</w:t>
            </w:r>
          </w:p>
        </w:tc>
        <w:tc>
          <w:tcPr>
            <w:tcW w:w="2556" w:type="dxa"/>
          </w:tcPr>
          <w:p w:rsidR="00A979FD" w:rsidRDefault="00741E91">
            <w:pPr>
              <w:pStyle w:val="TableParagraph"/>
              <w:ind w:right="185"/>
              <w:rPr>
                <w:sz w:val="24"/>
              </w:rPr>
            </w:pPr>
            <w:r>
              <w:rPr>
                <w:sz w:val="24"/>
              </w:rPr>
              <w:t>Explore what is meant</w:t>
            </w:r>
            <w:r>
              <w:rPr>
                <w:spacing w:val="-11"/>
                <w:sz w:val="24"/>
              </w:rPr>
              <w:t xml:space="preserve"> </w:t>
            </w:r>
            <w:r>
              <w:rPr>
                <w:sz w:val="24"/>
              </w:rPr>
              <w:t>by</w:t>
            </w:r>
            <w:r>
              <w:rPr>
                <w:spacing w:val="-14"/>
                <w:sz w:val="24"/>
              </w:rPr>
              <w:t xml:space="preserve"> </w:t>
            </w:r>
            <w:r>
              <w:rPr>
                <w:sz w:val="24"/>
              </w:rPr>
              <w:t>the</w:t>
            </w:r>
            <w:r>
              <w:rPr>
                <w:spacing w:val="-12"/>
                <w:sz w:val="24"/>
              </w:rPr>
              <w:t xml:space="preserve"> </w:t>
            </w:r>
            <w:r>
              <w:rPr>
                <w:sz w:val="24"/>
              </w:rPr>
              <w:t xml:space="preserve">term </w:t>
            </w:r>
            <w:r>
              <w:rPr>
                <w:spacing w:val="-2"/>
                <w:sz w:val="24"/>
              </w:rPr>
              <w:t xml:space="preserve">‘community </w:t>
            </w:r>
            <w:r>
              <w:rPr>
                <w:sz w:val="24"/>
              </w:rPr>
              <w:t xml:space="preserve">engagement’ and how councils and </w:t>
            </w:r>
            <w:proofErr w:type="spellStart"/>
            <w:r>
              <w:rPr>
                <w:sz w:val="24"/>
              </w:rPr>
              <w:t>Councillors</w:t>
            </w:r>
            <w:proofErr w:type="spellEnd"/>
            <w:r>
              <w:rPr>
                <w:sz w:val="24"/>
              </w:rPr>
              <w:t xml:space="preserve"> can improve how they engage with the communities they</w:t>
            </w:r>
          </w:p>
          <w:p w:rsidR="00A979FD" w:rsidRDefault="00741E91">
            <w:pPr>
              <w:pStyle w:val="TableParagraph"/>
              <w:spacing w:line="258" w:lineRule="exact"/>
              <w:rPr>
                <w:sz w:val="24"/>
              </w:rPr>
            </w:pPr>
            <w:proofErr w:type="gramStart"/>
            <w:r>
              <w:rPr>
                <w:spacing w:val="-2"/>
                <w:sz w:val="24"/>
              </w:rPr>
              <w:t>serve</w:t>
            </w:r>
            <w:proofErr w:type="gramEnd"/>
            <w:r>
              <w:rPr>
                <w:spacing w:val="-2"/>
                <w:sz w:val="24"/>
              </w:rPr>
              <w:t>.</w:t>
            </w:r>
          </w:p>
        </w:tc>
        <w:tc>
          <w:tcPr>
            <w:tcW w:w="1618" w:type="dxa"/>
          </w:tcPr>
          <w:p w:rsidR="00A979FD" w:rsidRDefault="00741E91">
            <w:pPr>
              <w:pStyle w:val="TableParagraph"/>
              <w:rPr>
                <w:sz w:val="24"/>
              </w:rPr>
            </w:pPr>
            <w:r>
              <w:rPr>
                <w:sz w:val="24"/>
              </w:rPr>
              <w:t>One</w:t>
            </w:r>
            <w:r>
              <w:rPr>
                <w:spacing w:val="-17"/>
                <w:sz w:val="24"/>
              </w:rPr>
              <w:t xml:space="preserve"> </w:t>
            </w:r>
            <w:r>
              <w:rPr>
                <w:sz w:val="24"/>
              </w:rPr>
              <w:t xml:space="preserve">Member </w:t>
            </w:r>
            <w:r>
              <w:rPr>
                <w:spacing w:val="-2"/>
                <w:sz w:val="24"/>
              </w:rPr>
              <w:t>minimum</w:t>
            </w:r>
          </w:p>
        </w:tc>
        <w:tc>
          <w:tcPr>
            <w:tcW w:w="1136" w:type="dxa"/>
          </w:tcPr>
          <w:p w:rsidR="00A979FD" w:rsidRDefault="00741E91">
            <w:pPr>
              <w:pStyle w:val="TableParagraph"/>
              <w:spacing w:line="274" w:lineRule="exact"/>
              <w:rPr>
                <w:sz w:val="24"/>
              </w:rPr>
            </w:pPr>
            <w:r>
              <w:rPr>
                <w:spacing w:val="-5"/>
                <w:sz w:val="24"/>
              </w:rPr>
              <w:t>£35</w:t>
            </w:r>
          </w:p>
        </w:tc>
        <w:tc>
          <w:tcPr>
            <w:tcW w:w="812" w:type="dxa"/>
          </w:tcPr>
          <w:p w:rsidR="00A979FD" w:rsidRDefault="00741E91">
            <w:pPr>
              <w:pStyle w:val="TableParagraph"/>
              <w:spacing w:line="274" w:lineRule="exact"/>
              <w:ind w:left="106"/>
              <w:rPr>
                <w:sz w:val="24"/>
              </w:rPr>
            </w:pPr>
            <w:r>
              <w:rPr>
                <w:spacing w:val="-5"/>
                <w:sz w:val="24"/>
              </w:rPr>
              <w:t>n/k</w:t>
            </w:r>
          </w:p>
        </w:tc>
        <w:tc>
          <w:tcPr>
            <w:tcW w:w="812" w:type="dxa"/>
          </w:tcPr>
          <w:p w:rsidR="00A979FD" w:rsidRDefault="00741E91">
            <w:pPr>
              <w:pStyle w:val="TableParagraph"/>
              <w:spacing w:line="274" w:lineRule="exact"/>
              <w:ind w:left="107"/>
              <w:rPr>
                <w:sz w:val="24"/>
              </w:rPr>
            </w:pPr>
            <w:r>
              <w:rPr>
                <w:spacing w:val="-5"/>
                <w:sz w:val="24"/>
              </w:rPr>
              <w:t>n/k</w:t>
            </w:r>
          </w:p>
        </w:tc>
        <w:tc>
          <w:tcPr>
            <w:tcW w:w="800" w:type="dxa"/>
          </w:tcPr>
          <w:p w:rsidR="00A979FD" w:rsidRDefault="00741E91">
            <w:pPr>
              <w:pStyle w:val="TableParagraph"/>
              <w:spacing w:line="274" w:lineRule="exact"/>
              <w:ind w:left="105"/>
              <w:rPr>
                <w:sz w:val="24"/>
              </w:rPr>
            </w:pPr>
            <w:r>
              <w:rPr>
                <w:spacing w:val="-5"/>
                <w:sz w:val="24"/>
              </w:rPr>
              <w:t>n/k</w:t>
            </w:r>
          </w:p>
        </w:tc>
        <w:tc>
          <w:tcPr>
            <w:tcW w:w="826" w:type="dxa"/>
          </w:tcPr>
          <w:p w:rsidR="00A979FD" w:rsidRDefault="00741E91">
            <w:pPr>
              <w:pStyle w:val="TableParagraph"/>
              <w:spacing w:line="274" w:lineRule="exact"/>
              <w:ind w:left="106"/>
              <w:rPr>
                <w:sz w:val="24"/>
              </w:rPr>
            </w:pPr>
            <w:r>
              <w:rPr>
                <w:spacing w:val="-5"/>
                <w:sz w:val="24"/>
              </w:rPr>
              <w:t>n/k</w:t>
            </w:r>
          </w:p>
        </w:tc>
      </w:tr>
      <w:tr w:rsidR="00A979FD">
        <w:trPr>
          <w:trHeight w:val="1658"/>
        </w:trPr>
        <w:tc>
          <w:tcPr>
            <w:tcW w:w="2124" w:type="dxa"/>
          </w:tcPr>
          <w:p w:rsidR="00A979FD" w:rsidRDefault="00741E91">
            <w:pPr>
              <w:pStyle w:val="TableParagraph"/>
              <w:spacing w:line="274" w:lineRule="exact"/>
              <w:ind w:left="107"/>
              <w:rPr>
                <w:sz w:val="24"/>
              </w:rPr>
            </w:pPr>
            <w:r>
              <w:rPr>
                <w:sz w:val="24"/>
              </w:rPr>
              <w:t>Code of</w:t>
            </w:r>
            <w:r>
              <w:rPr>
                <w:spacing w:val="1"/>
                <w:sz w:val="24"/>
              </w:rPr>
              <w:t xml:space="preserve"> </w:t>
            </w:r>
            <w:r>
              <w:rPr>
                <w:spacing w:val="-2"/>
                <w:sz w:val="24"/>
              </w:rPr>
              <w:t>Conduct</w:t>
            </w:r>
          </w:p>
        </w:tc>
        <w:tc>
          <w:tcPr>
            <w:tcW w:w="1982" w:type="dxa"/>
          </w:tcPr>
          <w:p w:rsidR="00A979FD" w:rsidRDefault="00741E91">
            <w:pPr>
              <w:pStyle w:val="TableParagraph"/>
              <w:spacing w:line="274" w:lineRule="exact"/>
              <w:rPr>
                <w:sz w:val="24"/>
              </w:rPr>
            </w:pPr>
            <w:proofErr w:type="spellStart"/>
            <w:r>
              <w:rPr>
                <w:spacing w:val="-2"/>
                <w:sz w:val="24"/>
              </w:rPr>
              <w:t>Councillors</w:t>
            </w:r>
            <w:proofErr w:type="spellEnd"/>
          </w:p>
        </w:tc>
        <w:tc>
          <w:tcPr>
            <w:tcW w:w="1418" w:type="dxa"/>
          </w:tcPr>
          <w:p w:rsidR="00A979FD" w:rsidRDefault="00741E91">
            <w:pPr>
              <w:pStyle w:val="TableParagraph"/>
              <w:rPr>
                <w:sz w:val="24"/>
              </w:rPr>
            </w:pPr>
            <w:r>
              <w:rPr>
                <w:sz w:val="24"/>
              </w:rPr>
              <w:t>One</w:t>
            </w:r>
            <w:r>
              <w:rPr>
                <w:spacing w:val="-17"/>
                <w:sz w:val="24"/>
              </w:rPr>
              <w:t xml:space="preserve"> </w:t>
            </w:r>
            <w:r>
              <w:rPr>
                <w:sz w:val="24"/>
              </w:rPr>
              <w:t xml:space="preserve">Voice </w:t>
            </w:r>
            <w:r>
              <w:rPr>
                <w:spacing w:val="-2"/>
                <w:sz w:val="24"/>
              </w:rPr>
              <w:t xml:space="preserve">Wales: </w:t>
            </w:r>
            <w:r>
              <w:rPr>
                <w:sz w:val="24"/>
              </w:rPr>
              <w:t>Module 9</w:t>
            </w:r>
          </w:p>
        </w:tc>
        <w:tc>
          <w:tcPr>
            <w:tcW w:w="2556" w:type="dxa"/>
          </w:tcPr>
          <w:p w:rsidR="00A979FD" w:rsidRDefault="00741E91">
            <w:pPr>
              <w:pStyle w:val="TableParagraph"/>
              <w:spacing w:line="276" w:lineRule="exact"/>
              <w:ind w:right="138"/>
              <w:rPr>
                <w:sz w:val="24"/>
              </w:rPr>
            </w:pPr>
            <w:r>
              <w:rPr>
                <w:sz w:val="24"/>
              </w:rPr>
              <w:t>Training provided to enable</w:t>
            </w:r>
            <w:r>
              <w:rPr>
                <w:spacing w:val="-10"/>
                <w:sz w:val="24"/>
              </w:rPr>
              <w:t xml:space="preserve"> </w:t>
            </w:r>
            <w:r>
              <w:rPr>
                <w:sz w:val="24"/>
              </w:rPr>
              <w:t>participants</w:t>
            </w:r>
            <w:r>
              <w:rPr>
                <w:spacing w:val="-13"/>
                <w:sz w:val="24"/>
              </w:rPr>
              <w:t xml:space="preserve"> </w:t>
            </w:r>
            <w:r>
              <w:rPr>
                <w:sz w:val="24"/>
              </w:rPr>
              <w:t>to understand</w:t>
            </w:r>
            <w:r>
              <w:rPr>
                <w:spacing w:val="-17"/>
                <w:sz w:val="24"/>
              </w:rPr>
              <w:t xml:space="preserve"> </w:t>
            </w:r>
            <w:r>
              <w:rPr>
                <w:sz w:val="24"/>
              </w:rPr>
              <w:t>the</w:t>
            </w:r>
            <w:r>
              <w:rPr>
                <w:spacing w:val="-17"/>
                <w:sz w:val="24"/>
              </w:rPr>
              <w:t xml:space="preserve"> </w:t>
            </w:r>
            <w:r>
              <w:rPr>
                <w:sz w:val="24"/>
              </w:rPr>
              <w:t>Nolan principles of public life and develop a more in-depth</w:t>
            </w:r>
          </w:p>
        </w:tc>
        <w:tc>
          <w:tcPr>
            <w:tcW w:w="1618" w:type="dxa"/>
          </w:tcPr>
          <w:p w:rsidR="00A979FD" w:rsidRDefault="00741E91">
            <w:pPr>
              <w:pStyle w:val="TableParagraph"/>
              <w:spacing w:line="274" w:lineRule="exact"/>
              <w:rPr>
                <w:sz w:val="24"/>
              </w:rPr>
            </w:pPr>
            <w:r>
              <w:rPr>
                <w:spacing w:val="-5"/>
                <w:sz w:val="24"/>
              </w:rPr>
              <w:t>All</w:t>
            </w:r>
          </w:p>
        </w:tc>
        <w:tc>
          <w:tcPr>
            <w:tcW w:w="1136" w:type="dxa"/>
          </w:tcPr>
          <w:p w:rsidR="00A979FD" w:rsidRDefault="00741E91">
            <w:pPr>
              <w:pStyle w:val="TableParagraph"/>
              <w:ind w:right="129"/>
              <w:rPr>
                <w:sz w:val="24"/>
              </w:rPr>
            </w:pPr>
            <w:r>
              <w:rPr>
                <w:sz w:val="24"/>
              </w:rPr>
              <w:t xml:space="preserve">£35 per </w:t>
            </w:r>
            <w:r>
              <w:rPr>
                <w:spacing w:val="-2"/>
                <w:sz w:val="24"/>
              </w:rPr>
              <w:t>member</w:t>
            </w:r>
          </w:p>
        </w:tc>
        <w:tc>
          <w:tcPr>
            <w:tcW w:w="812" w:type="dxa"/>
          </w:tcPr>
          <w:p w:rsidR="00A979FD" w:rsidRDefault="00741E91">
            <w:pPr>
              <w:pStyle w:val="TableParagraph"/>
              <w:spacing w:line="274" w:lineRule="exact"/>
              <w:ind w:left="107"/>
              <w:rPr>
                <w:sz w:val="24"/>
              </w:rPr>
            </w:pPr>
            <w:r>
              <w:rPr>
                <w:spacing w:val="-5"/>
                <w:sz w:val="24"/>
              </w:rPr>
              <w:t>n/k</w:t>
            </w:r>
          </w:p>
        </w:tc>
        <w:tc>
          <w:tcPr>
            <w:tcW w:w="812" w:type="dxa"/>
          </w:tcPr>
          <w:p w:rsidR="00A979FD" w:rsidRDefault="00741E91">
            <w:pPr>
              <w:pStyle w:val="TableParagraph"/>
              <w:spacing w:line="274" w:lineRule="exact"/>
              <w:ind w:left="107"/>
              <w:rPr>
                <w:sz w:val="24"/>
              </w:rPr>
            </w:pPr>
            <w:r>
              <w:rPr>
                <w:spacing w:val="-5"/>
                <w:sz w:val="24"/>
              </w:rPr>
              <w:t>n/k</w:t>
            </w:r>
          </w:p>
        </w:tc>
        <w:tc>
          <w:tcPr>
            <w:tcW w:w="800" w:type="dxa"/>
          </w:tcPr>
          <w:p w:rsidR="00A979FD" w:rsidRDefault="00741E91">
            <w:pPr>
              <w:pStyle w:val="TableParagraph"/>
              <w:spacing w:line="274" w:lineRule="exact"/>
              <w:ind w:left="105"/>
              <w:rPr>
                <w:sz w:val="24"/>
              </w:rPr>
            </w:pPr>
            <w:r>
              <w:rPr>
                <w:spacing w:val="-5"/>
                <w:sz w:val="24"/>
              </w:rPr>
              <w:t>n/k</w:t>
            </w:r>
          </w:p>
        </w:tc>
        <w:tc>
          <w:tcPr>
            <w:tcW w:w="826" w:type="dxa"/>
          </w:tcPr>
          <w:p w:rsidR="00A979FD" w:rsidRDefault="00741E91">
            <w:pPr>
              <w:pStyle w:val="TableParagraph"/>
              <w:spacing w:line="274" w:lineRule="exact"/>
              <w:ind w:left="117"/>
              <w:rPr>
                <w:sz w:val="24"/>
              </w:rPr>
            </w:pPr>
            <w:r>
              <w:rPr>
                <w:spacing w:val="-5"/>
                <w:sz w:val="24"/>
              </w:rPr>
              <w:t>n/k</w:t>
            </w:r>
          </w:p>
        </w:tc>
      </w:tr>
    </w:tbl>
    <w:p w:rsidR="00A979FD" w:rsidRDefault="00A979FD">
      <w:pPr>
        <w:pStyle w:val="TableParagraph"/>
        <w:spacing w:line="274" w:lineRule="exact"/>
        <w:rPr>
          <w:sz w:val="24"/>
        </w:rPr>
        <w:sectPr w:rsidR="00A979FD">
          <w:pgSz w:w="16840" w:h="11910" w:orient="landscape"/>
          <w:pgMar w:top="1340" w:right="1133" w:bottom="280" w:left="1417" w:header="720" w:footer="720" w:gutter="0"/>
          <w:cols w:space="720"/>
        </w:sectPr>
      </w:pPr>
    </w:p>
    <w:p w:rsidR="00A979FD" w:rsidRDefault="00A979FD">
      <w:pPr>
        <w:pStyle w:val="BodyText"/>
        <w:spacing w:before="1"/>
        <w:rPr>
          <w:sz w:val="8"/>
        </w:rPr>
      </w:pP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4"/>
        <w:gridCol w:w="1982"/>
        <w:gridCol w:w="1418"/>
        <w:gridCol w:w="2556"/>
        <w:gridCol w:w="1618"/>
        <w:gridCol w:w="1136"/>
        <w:gridCol w:w="812"/>
        <w:gridCol w:w="812"/>
        <w:gridCol w:w="814"/>
        <w:gridCol w:w="812"/>
      </w:tblGrid>
      <w:tr w:rsidR="00A979FD">
        <w:trPr>
          <w:trHeight w:val="4967"/>
        </w:trPr>
        <w:tc>
          <w:tcPr>
            <w:tcW w:w="2124" w:type="dxa"/>
          </w:tcPr>
          <w:p w:rsidR="00A979FD" w:rsidRDefault="00A979FD">
            <w:pPr>
              <w:pStyle w:val="TableParagraph"/>
              <w:ind w:left="0"/>
              <w:rPr>
                <w:rFonts w:ascii="Times New Roman"/>
                <w:sz w:val="24"/>
              </w:rPr>
            </w:pPr>
          </w:p>
        </w:tc>
        <w:tc>
          <w:tcPr>
            <w:tcW w:w="1982" w:type="dxa"/>
          </w:tcPr>
          <w:p w:rsidR="00A979FD" w:rsidRDefault="00A979FD">
            <w:pPr>
              <w:pStyle w:val="TableParagraph"/>
              <w:ind w:left="0"/>
              <w:rPr>
                <w:rFonts w:ascii="Times New Roman"/>
                <w:sz w:val="24"/>
              </w:rPr>
            </w:pPr>
          </w:p>
        </w:tc>
        <w:tc>
          <w:tcPr>
            <w:tcW w:w="1418" w:type="dxa"/>
          </w:tcPr>
          <w:p w:rsidR="00A979FD" w:rsidRDefault="00741E91">
            <w:pPr>
              <w:pStyle w:val="TableParagraph"/>
              <w:ind w:right="494"/>
              <w:jc w:val="both"/>
              <w:rPr>
                <w:sz w:val="24"/>
              </w:rPr>
            </w:pPr>
            <w:proofErr w:type="spellStart"/>
            <w:r>
              <w:rPr>
                <w:spacing w:val="-2"/>
                <w:sz w:val="24"/>
              </w:rPr>
              <w:t>Powys</w:t>
            </w:r>
            <w:proofErr w:type="spellEnd"/>
            <w:r>
              <w:rPr>
                <w:spacing w:val="-2"/>
                <w:sz w:val="24"/>
              </w:rPr>
              <w:t xml:space="preserve"> County Council</w:t>
            </w:r>
          </w:p>
        </w:tc>
        <w:tc>
          <w:tcPr>
            <w:tcW w:w="2556" w:type="dxa"/>
          </w:tcPr>
          <w:p w:rsidR="00A979FD" w:rsidRDefault="00741E91">
            <w:pPr>
              <w:pStyle w:val="TableParagraph"/>
              <w:ind w:right="139"/>
              <w:rPr>
                <w:sz w:val="24"/>
              </w:rPr>
            </w:pPr>
            <w:proofErr w:type="gramStart"/>
            <w:r>
              <w:rPr>
                <w:sz w:val="24"/>
              </w:rPr>
              <w:t>knowledge</w:t>
            </w:r>
            <w:proofErr w:type="gramEnd"/>
            <w:r>
              <w:rPr>
                <w:sz w:val="24"/>
              </w:rPr>
              <w:t xml:space="preserve"> of the Code</w:t>
            </w:r>
            <w:r>
              <w:rPr>
                <w:spacing w:val="-7"/>
                <w:sz w:val="24"/>
              </w:rPr>
              <w:t xml:space="preserve"> </w:t>
            </w:r>
            <w:r>
              <w:rPr>
                <w:sz w:val="24"/>
              </w:rPr>
              <w:t>of</w:t>
            </w:r>
            <w:r>
              <w:rPr>
                <w:spacing w:val="-7"/>
                <w:sz w:val="24"/>
              </w:rPr>
              <w:t xml:space="preserve"> </w:t>
            </w:r>
            <w:r>
              <w:rPr>
                <w:sz w:val="24"/>
              </w:rPr>
              <w:t>Conduct</w:t>
            </w:r>
            <w:r>
              <w:rPr>
                <w:spacing w:val="-10"/>
                <w:sz w:val="24"/>
              </w:rPr>
              <w:t xml:space="preserve"> </w:t>
            </w:r>
            <w:r>
              <w:rPr>
                <w:sz w:val="24"/>
              </w:rPr>
              <w:t>and how</w:t>
            </w:r>
            <w:r>
              <w:rPr>
                <w:spacing w:val="-9"/>
                <w:sz w:val="24"/>
              </w:rPr>
              <w:t xml:space="preserve"> </w:t>
            </w:r>
            <w:r>
              <w:rPr>
                <w:sz w:val="24"/>
              </w:rPr>
              <w:t>it</w:t>
            </w:r>
            <w:r>
              <w:rPr>
                <w:spacing w:val="-9"/>
                <w:sz w:val="24"/>
              </w:rPr>
              <w:t xml:space="preserve"> </w:t>
            </w:r>
            <w:r>
              <w:rPr>
                <w:sz w:val="24"/>
              </w:rPr>
              <w:t>applies</w:t>
            </w:r>
            <w:r>
              <w:rPr>
                <w:spacing w:val="-9"/>
                <w:sz w:val="24"/>
              </w:rPr>
              <w:t xml:space="preserve"> </w:t>
            </w:r>
            <w:r>
              <w:rPr>
                <w:sz w:val="24"/>
              </w:rPr>
              <w:t>to</w:t>
            </w:r>
            <w:r>
              <w:rPr>
                <w:spacing w:val="-9"/>
                <w:sz w:val="24"/>
              </w:rPr>
              <w:t xml:space="preserve"> </w:t>
            </w:r>
            <w:r>
              <w:rPr>
                <w:sz w:val="24"/>
              </w:rPr>
              <w:t xml:space="preserve">local </w:t>
            </w:r>
            <w:proofErr w:type="spellStart"/>
            <w:r>
              <w:rPr>
                <w:sz w:val="24"/>
              </w:rPr>
              <w:t>Councillors</w:t>
            </w:r>
            <w:proofErr w:type="spellEnd"/>
            <w:r>
              <w:rPr>
                <w:sz w:val="24"/>
              </w:rPr>
              <w:t>.</w:t>
            </w:r>
            <w:r>
              <w:rPr>
                <w:spacing w:val="40"/>
                <w:sz w:val="24"/>
              </w:rPr>
              <w:t xml:space="preserve"> </w:t>
            </w:r>
            <w:r>
              <w:rPr>
                <w:sz w:val="24"/>
              </w:rPr>
              <w:t>The module specifically covers the following:</w:t>
            </w:r>
          </w:p>
          <w:p w:rsidR="00A979FD" w:rsidRDefault="00741E91">
            <w:pPr>
              <w:pStyle w:val="TableParagraph"/>
              <w:spacing w:before="271"/>
              <w:ind w:right="123"/>
              <w:rPr>
                <w:sz w:val="24"/>
              </w:rPr>
            </w:pPr>
            <w:r>
              <w:rPr>
                <w:sz w:val="24"/>
              </w:rPr>
              <w:t xml:space="preserve">The Nolan Principles What </w:t>
            </w:r>
            <w:proofErr w:type="spellStart"/>
            <w:r>
              <w:rPr>
                <w:sz w:val="24"/>
              </w:rPr>
              <w:t>Councillors</w:t>
            </w:r>
            <w:proofErr w:type="spellEnd"/>
            <w:r>
              <w:rPr>
                <w:sz w:val="24"/>
              </w:rPr>
              <w:t xml:space="preserve"> must</w:t>
            </w:r>
            <w:r>
              <w:rPr>
                <w:spacing w:val="-9"/>
                <w:sz w:val="24"/>
              </w:rPr>
              <w:t xml:space="preserve"> </w:t>
            </w:r>
            <w:r>
              <w:rPr>
                <w:sz w:val="24"/>
              </w:rPr>
              <w:t>do</w:t>
            </w:r>
            <w:r>
              <w:rPr>
                <w:spacing w:val="-9"/>
                <w:sz w:val="24"/>
              </w:rPr>
              <w:t xml:space="preserve"> </w:t>
            </w:r>
            <w:r>
              <w:rPr>
                <w:sz w:val="24"/>
              </w:rPr>
              <w:t>and</w:t>
            </w:r>
            <w:r>
              <w:rPr>
                <w:spacing w:val="-9"/>
                <w:sz w:val="24"/>
              </w:rPr>
              <w:t xml:space="preserve"> </w:t>
            </w:r>
            <w:r>
              <w:rPr>
                <w:sz w:val="24"/>
              </w:rPr>
              <w:t>must</w:t>
            </w:r>
            <w:r>
              <w:rPr>
                <w:spacing w:val="-10"/>
                <w:sz w:val="24"/>
              </w:rPr>
              <w:t xml:space="preserve"> </w:t>
            </w:r>
            <w:r>
              <w:rPr>
                <w:sz w:val="24"/>
              </w:rPr>
              <w:t xml:space="preserve">not </w:t>
            </w:r>
            <w:r>
              <w:rPr>
                <w:spacing w:val="-6"/>
                <w:sz w:val="24"/>
              </w:rPr>
              <w:t xml:space="preserve">do </w:t>
            </w:r>
            <w:r>
              <w:rPr>
                <w:spacing w:val="-2"/>
                <w:sz w:val="24"/>
              </w:rPr>
              <w:t xml:space="preserve">Personal/Prejudicial interests </w:t>
            </w:r>
            <w:r>
              <w:rPr>
                <w:sz w:val="24"/>
              </w:rPr>
              <w:t xml:space="preserve">Predetermination &amp; </w:t>
            </w:r>
            <w:r>
              <w:rPr>
                <w:spacing w:val="-2"/>
                <w:sz w:val="24"/>
              </w:rPr>
              <w:t>Predisposition</w:t>
            </w:r>
          </w:p>
          <w:p w:rsidR="00A979FD" w:rsidRDefault="00741E91">
            <w:pPr>
              <w:pStyle w:val="TableParagraph"/>
              <w:spacing w:before="1"/>
              <w:rPr>
                <w:sz w:val="24"/>
              </w:rPr>
            </w:pPr>
            <w:r>
              <w:rPr>
                <w:sz w:val="24"/>
              </w:rPr>
              <w:t>How</w:t>
            </w:r>
            <w:r>
              <w:rPr>
                <w:spacing w:val="-14"/>
                <w:sz w:val="24"/>
              </w:rPr>
              <w:t xml:space="preserve"> </w:t>
            </w:r>
            <w:r>
              <w:rPr>
                <w:sz w:val="24"/>
              </w:rPr>
              <w:t>the</w:t>
            </w:r>
            <w:r>
              <w:rPr>
                <w:spacing w:val="-12"/>
                <w:sz w:val="24"/>
              </w:rPr>
              <w:t xml:space="preserve"> </w:t>
            </w:r>
            <w:r>
              <w:rPr>
                <w:sz w:val="24"/>
              </w:rPr>
              <w:t>Code</w:t>
            </w:r>
            <w:r>
              <w:rPr>
                <w:spacing w:val="-9"/>
                <w:sz w:val="24"/>
              </w:rPr>
              <w:t xml:space="preserve"> </w:t>
            </w:r>
            <w:r>
              <w:rPr>
                <w:sz w:val="24"/>
              </w:rPr>
              <w:t xml:space="preserve">is </w:t>
            </w:r>
            <w:r>
              <w:rPr>
                <w:spacing w:val="-2"/>
                <w:sz w:val="24"/>
              </w:rPr>
              <w:t>Policed</w:t>
            </w:r>
          </w:p>
        </w:tc>
        <w:tc>
          <w:tcPr>
            <w:tcW w:w="1618" w:type="dxa"/>
          </w:tcPr>
          <w:p w:rsidR="00A979FD" w:rsidRDefault="00A979FD">
            <w:pPr>
              <w:pStyle w:val="TableParagraph"/>
              <w:ind w:left="0"/>
              <w:rPr>
                <w:rFonts w:ascii="Times New Roman"/>
                <w:sz w:val="24"/>
              </w:rPr>
            </w:pPr>
          </w:p>
        </w:tc>
        <w:tc>
          <w:tcPr>
            <w:tcW w:w="1136"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c>
          <w:tcPr>
            <w:tcW w:w="814"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r>
      <w:tr w:rsidR="00A979FD">
        <w:trPr>
          <w:trHeight w:val="2682"/>
        </w:trPr>
        <w:tc>
          <w:tcPr>
            <w:tcW w:w="2124" w:type="dxa"/>
          </w:tcPr>
          <w:p w:rsidR="00A979FD" w:rsidRDefault="00741E91">
            <w:pPr>
              <w:pStyle w:val="TableParagraph"/>
              <w:spacing w:line="271" w:lineRule="exact"/>
              <w:ind w:left="107"/>
              <w:rPr>
                <w:sz w:val="24"/>
              </w:rPr>
            </w:pPr>
            <w:r>
              <w:rPr>
                <w:sz w:val="24"/>
              </w:rPr>
              <w:t>Chairing</w:t>
            </w:r>
            <w:r>
              <w:rPr>
                <w:spacing w:val="-2"/>
                <w:sz w:val="24"/>
              </w:rPr>
              <w:t xml:space="preserve"> Skills</w:t>
            </w:r>
          </w:p>
        </w:tc>
        <w:tc>
          <w:tcPr>
            <w:tcW w:w="1982" w:type="dxa"/>
          </w:tcPr>
          <w:p w:rsidR="00A979FD" w:rsidRDefault="00741E91">
            <w:pPr>
              <w:pStyle w:val="TableParagraph"/>
              <w:ind w:left="107" w:right="160" w:hanging="1"/>
              <w:rPr>
                <w:sz w:val="24"/>
              </w:rPr>
            </w:pPr>
            <w:r>
              <w:rPr>
                <w:spacing w:val="-2"/>
                <w:sz w:val="24"/>
              </w:rPr>
              <w:t xml:space="preserve">Recommended </w:t>
            </w:r>
            <w:r>
              <w:rPr>
                <w:sz w:val="24"/>
              </w:rPr>
              <w:t>for newly elected</w:t>
            </w:r>
            <w:r>
              <w:rPr>
                <w:spacing w:val="40"/>
                <w:sz w:val="24"/>
              </w:rPr>
              <w:t xml:space="preserve"> </w:t>
            </w:r>
            <w:r>
              <w:rPr>
                <w:sz w:val="24"/>
              </w:rPr>
              <w:t>Chairs</w:t>
            </w:r>
          </w:p>
        </w:tc>
        <w:tc>
          <w:tcPr>
            <w:tcW w:w="1418" w:type="dxa"/>
          </w:tcPr>
          <w:p w:rsidR="00A979FD" w:rsidRDefault="00741E91">
            <w:pPr>
              <w:pStyle w:val="TableParagraph"/>
              <w:rPr>
                <w:sz w:val="24"/>
              </w:rPr>
            </w:pPr>
            <w:r>
              <w:rPr>
                <w:sz w:val="24"/>
              </w:rPr>
              <w:t>One</w:t>
            </w:r>
            <w:r>
              <w:rPr>
                <w:spacing w:val="-17"/>
                <w:sz w:val="24"/>
              </w:rPr>
              <w:t xml:space="preserve"> </w:t>
            </w:r>
            <w:r>
              <w:rPr>
                <w:sz w:val="24"/>
              </w:rPr>
              <w:t xml:space="preserve">Voice </w:t>
            </w:r>
            <w:r>
              <w:rPr>
                <w:spacing w:val="-2"/>
                <w:sz w:val="24"/>
              </w:rPr>
              <w:t xml:space="preserve">Wales: </w:t>
            </w:r>
            <w:r>
              <w:rPr>
                <w:sz w:val="24"/>
              </w:rPr>
              <w:t>Module</w:t>
            </w:r>
            <w:r>
              <w:rPr>
                <w:spacing w:val="-17"/>
                <w:sz w:val="24"/>
              </w:rPr>
              <w:t xml:space="preserve"> </w:t>
            </w:r>
            <w:r>
              <w:rPr>
                <w:sz w:val="24"/>
              </w:rPr>
              <w:t>10</w:t>
            </w:r>
          </w:p>
        </w:tc>
        <w:tc>
          <w:tcPr>
            <w:tcW w:w="2556" w:type="dxa"/>
          </w:tcPr>
          <w:p w:rsidR="00A979FD" w:rsidRDefault="00741E91">
            <w:pPr>
              <w:pStyle w:val="TableParagraph"/>
              <w:ind w:right="123"/>
              <w:rPr>
                <w:sz w:val="24"/>
              </w:rPr>
            </w:pPr>
            <w:r>
              <w:rPr>
                <w:sz w:val="24"/>
              </w:rPr>
              <w:t>To explore the role of the Chair and to consider the associated issues</w:t>
            </w:r>
            <w:r>
              <w:rPr>
                <w:spacing w:val="40"/>
                <w:sz w:val="24"/>
              </w:rPr>
              <w:t xml:space="preserve"> </w:t>
            </w:r>
            <w:r>
              <w:rPr>
                <w:sz w:val="24"/>
              </w:rPr>
              <w:t>and</w:t>
            </w:r>
            <w:r>
              <w:rPr>
                <w:spacing w:val="-17"/>
                <w:sz w:val="24"/>
              </w:rPr>
              <w:t xml:space="preserve"> </w:t>
            </w:r>
            <w:r>
              <w:rPr>
                <w:sz w:val="24"/>
              </w:rPr>
              <w:t>highlight</w:t>
            </w:r>
            <w:r>
              <w:rPr>
                <w:spacing w:val="-17"/>
                <w:sz w:val="24"/>
              </w:rPr>
              <w:t xml:space="preserve"> </w:t>
            </w:r>
            <w:r>
              <w:rPr>
                <w:sz w:val="24"/>
              </w:rPr>
              <w:t xml:space="preserve">effective approaches to effective chairing of </w:t>
            </w:r>
            <w:r>
              <w:rPr>
                <w:spacing w:val="-2"/>
                <w:sz w:val="24"/>
              </w:rPr>
              <w:t>meetings.</w:t>
            </w:r>
          </w:p>
        </w:tc>
        <w:tc>
          <w:tcPr>
            <w:tcW w:w="1618" w:type="dxa"/>
          </w:tcPr>
          <w:p w:rsidR="00A979FD" w:rsidRDefault="00741E91">
            <w:pPr>
              <w:pStyle w:val="TableParagraph"/>
              <w:spacing w:line="271" w:lineRule="exact"/>
              <w:rPr>
                <w:sz w:val="24"/>
              </w:rPr>
            </w:pPr>
            <w:r>
              <w:rPr>
                <w:sz w:val="24"/>
              </w:rPr>
              <w:t>New</w:t>
            </w:r>
            <w:r>
              <w:rPr>
                <w:spacing w:val="-5"/>
                <w:sz w:val="24"/>
              </w:rPr>
              <w:t xml:space="preserve"> </w:t>
            </w:r>
            <w:r>
              <w:rPr>
                <w:spacing w:val="-2"/>
                <w:sz w:val="24"/>
              </w:rPr>
              <w:t>Chairs</w:t>
            </w:r>
          </w:p>
        </w:tc>
        <w:tc>
          <w:tcPr>
            <w:tcW w:w="1136" w:type="dxa"/>
          </w:tcPr>
          <w:p w:rsidR="00A979FD" w:rsidRDefault="00741E91">
            <w:pPr>
              <w:pStyle w:val="TableParagraph"/>
              <w:spacing w:line="271" w:lineRule="exact"/>
              <w:ind w:left="0" w:right="52"/>
              <w:jc w:val="center"/>
              <w:rPr>
                <w:sz w:val="24"/>
              </w:rPr>
            </w:pPr>
            <w:r>
              <w:rPr>
                <w:sz w:val="24"/>
              </w:rPr>
              <w:t>£35</w:t>
            </w:r>
            <w:r>
              <w:rPr>
                <w:spacing w:val="1"/>
                <w:sz w:val="24"/>
              </w:rPr>
              <w:t xml:space="preserve"> </w:t>
            </w:r>
            <w:r>
              <w:rPr>
                <w:spacing w:val="-5"/>
                <w:sz w:val="24"/>
              </w:rPr>
              <w:t>min</w:t>
            </w:r>
          </w:p>
        </w:tc>
        <w:tc>
          <w:tcPr>
            <w:tcW w:w="812" w:type="dxa"/>
          </w:tcPr>
          <w:p w:rsidR="00A979FD" w:rsidRDefault="00741E91">
            <w:pPr>
              <w:pStyle w:val="TableParagraph"/>
              <w:ind w:left="107" w:right="286"/>
              <w:rPr>
                <w:sz w:val="24"/>
              </w:rPr>
            </w:pPr>
            <w:r>
              <w:rPr>
                <w:spacing w:val="-4"/>
                <w:sz w:val="24"/>
              </w:rPr>
              <w:t xml:space="preserve">£35 </w:t>
            </w:r>
            <w:r>
              <w:rPr>
                <w:spacing w:val="-5"/>
                <w:sz w:val="24"/>
              </w:rPr>
              <w:t>min</w:t>
            </w:r>
          </w:p>
        </w:tc>
        <w:tc>
          <w:tcPr>
            <w:tcW w:w="812" w:type="dxa"/>
          </w:tcPr>
          <w:p w:rsidR="00A979FD" w:rsidRDefault="00741E91">
            <w:pPr>
              <w:pStyle w:val="TableParagraph"/>
              <w:ind w:left="106" w:right="287"/>
              <w:rPr>
                <w:sz w:val="24"/>
              </w:rPr>
            </w:pPr>
            <w:r>
              <w:rPr>
                <w:spacing w:val="-4"/>
                <w:sz w:val="24"/>
              </w:rPr>
              <w:t xml:space="preserve">£35 </w:t>
            </w:r>
            <w:r>
              <w:rPr>
                <w:spacing w:val="-5"/>
                <w:sz w:val="24"/>
              </w:rPr>
              <w:t>min</w:t>
            </w:r>
          </w:p>
        </w:tc>
        <w:tc>
          <w:tcPr>
            <w:tcW w:w="814" w:type="dxa"/>
          </w:tcPr>
          <w:p w:rsidR="00A979FD" w:rsidRDefault="00741E91">
            <w:pPr>
              <w:pStyle w:val="TableParagraph"/>
              <w:ind w:left="105" w:right="290"/>
              <w:rPr>
                <w:sz w:val="24"/>
              </w:rPr>
            </w:pPr>
            <w:r>
              <w:rPr>
                <w:spacing w:val="-4"/>
                <w:sz w:val="24"/>
              </w:rPr>
              <w:t xml:space="preserve">£35 </w:t>
            </w:r>
            <w:r>
              <w:rPr>
                <w:spacing w:val="-5"/>
                <w:sz w:val="24"/>
              </w:rPr>
              <w:t>min</w:t>
            </w:r>
          </w:p>
        </w:tc>
        <w:tc>
          <w:tcPr>
            <w:tcW w:w="812" w:type="dxa"/>
          </w:tcPr>
          <w:p w:rsidR="00A979FD" w:rsidRDefault="00741E91">
            <w:pPr>
              <w:pStyle w:val="TableParagraph"/>
              <w:ind w:left="102" w:right="291"/>
              <w:rPr>
                <w:sz w:val="24"/>
              </w:rPr>
            </w:pPr>
            <w:r>
              <w:rPr>
                <w:spacing w:val="-4"/>
                <w:sz w:val="24"/>
              </w:rPr>
              <w:t xml:space="preserve">£35 </w:t>
            </w:r>
            <w:r>
              <w:rPr>
                <w:spacing w:val="-5"/>
                <w:sz w:val="24"/>
              </w:rPr>
              <w:t>min</w:t>
            </w:r>
          </w:p>
        </w:tc>
      </w:tr>
      <w:tr w:rsidR="00A979FD">
        <w:trPr>
          <w:trHeight w:val="1106"/>
        </w:trPr>
        <w:tc>
          <w:tcPr>
            <w:tcW w:w="2124" w:type="dxa"/>
          </w:tcPr>
          <w:p w:rsidR="00A979FD" w:rsidRDefault="00741E91">
            <w:pPr>
              <w:pStyle w:val="TableParagraph"/>
              <w:spacing w:line="274" w:lineRule="exact"/>
              <w:ind w:left="107"/>
              <w:rPr>
                <w:sz w:val="24"/>
              </w:rPr>
            </w:pPr>
            <w:r>
              <w:rPr>
                <w:spacing w:val="-2"/>
                <w:sz w:val="24"/>
              </w:rPr>
              <w:t>Planning</w:t>
            </w:r>
          </w:p>
        </w:tc>
        <w:tc>
          <w:tcPr>
            <w:tcW w:w="1982" w:type="dxa"/>
          </w:tcPr>
          <w:p w:rsidR="00A979FD" w:rsidRDefault="00741E91">
            <w:pPr>
              <w:pStyle w:val="TableParagraph"/>
              <w:spacing w:line="274" w:lineRule="exact"/>
              <w:ind w:left="107"/>
              <w:rPr>
                <w:sz w:val="24"/>
              </w:rPr>
            </w:pPr>
            <w:proofErr w:type="spellStart"/>
            <w:r>
              <w:rPr>
                <w:spacing w:val="-2"/>
                <w:sz w:val="24"/>
              </w:rPr>
              <w:t>Councillors</w:t>
            </w:r>
            <w:proofErr w:type="spellEnd"/>
          </w:p>
        </w:tc>
        <w:tc>
          <w:tcPr>
            <w:tcW w:w="1418" w:type="dxa"/>
          </w:tcPr>
          <w:p w:rsidR="00A979FD" w:rsidRDefault="00741E91">
            <w:pPr>
              <w:pStyle w:val="TableParagraph"/>
              <w:ind w:right="189"/>
              <w:rPr>
                <w:sz w:val="24"/>
              </w:rPr>
            </w:pPr>
            <w:r>
              <w:rPr>
                <w:spacing w:val="-2"/>
                <w:sz w:val="24"/>
              </w:rPr>
              <w:t xml:space="preserve">Planning </w:t>
            </w:r>
            <w:r>
              <w:rPr>
                <w:sz w:val="24"/>
              </w:rPr>
              <w:t>Aid</w:t>
            </w:r>
            <w:r>
              <w:rPr>
                <w:spacing w:val="-17"/>
                <w:sz w:val="24"/>
              </w:rPr>
              <w:t xml:space="preserve"> </w:t>
            </w:r>
            <w:r>
              <w:rPr>
                <w:sz w:val="24"/>
              </w:rPr>
              <w:t>Wales</w:t>
            </w:r>
          </w:p>
        </w:tc>
        <w:tc>
          <w:tcPr>
            <w:tcW w:w="2556" w:type="dxa"/>
          </w:tcPr>
          <w:p w:rsidR="00A979FD" w:rsidRDefault="00741E91">
            <w:pPr>
              <w:pStyle w:val="TableParagraph"/>
              <w:spacing w:line="276" w:lineRule="exact"/>
              <w:ind w:right="95"/>
              <w:jc w:val="both"/>
              <w:rPr>
                <w:sz w:val="24"/>
              </w:rPr>
            </w:pPr>
            <w:r>
              <w:rPr>
                <w:color w:val="424242"/>
                <w:sz w:val="24"/>
              </w:rPr>
              <w:t>Training</w:t>
            </w:r>
            <w:r>
              <w:rPr>
                <w:color w:val="424242"/>
                <w:spacing w:val="-4"/>
                <w:sz w:val="24"/>
              </w:rPr>
              <w:t xml:space="preserve"> </w:t>
            </w:r>
            <w:r>
              <w:rPr>
                <w:color w:val="424242"/>
                <w:sz w:val="24"/>
              </w:rPr>
              <w:t>to help</w:t>
            </w:r>
            <w:r>
              <w:rPr>
                <w:color w:val="424242"/>
                <w:spacing w:val="-2"/>
                <w:sz w:val="24"/>
              </w:rPr>
              <w:t xml:space="preserve"> </w:t>
            </w:r>
            <w:r>
              <w:rPr>
                <w:color w:val="424242"/>
                <w:sz w:val="24"/>
              </w:rPr>
              <w:t>make stronger</w:t>
            </w:r>
            <w:r>
              <w:rPr>
                <w:color w:val="424242"/>
                <w:spacing w:val="-10"/>
                <w:sz w:val="24"/>
              </w:rPr>
              <w:t xml:space="preserve"> </w:t>
            </w:r>
            <w:r>
              <w:rPr>
                <w:color w:val="424242"/>
                <w:sz w:val="24"/>
              </w:rPr>
              <w:t>responses</w:t>
            </w:r>
            <w:r>
              <w:rPr>
                <w:color w:val="424242"/>
                <w:spacing w:val="-10"/>
                <w:sz w:val="24"/>
              </w:rPr>
              <w:t xml:space="preserve"> </w:t>
            </w:r>
            <w:r>
              <w:rPr>
                <w:color w:val="424242"/>
                <w:sz w:val="24"/>
              </w:rPr>
              <w:t xml:space="preserve">to planning applications </w:t>
            </w:r>
            <w:r>
              <w:rPr>
                <w:color w:val="424242"/>
                <w:spacing w:val="-4"/>
                <w:sz w:val="24"/>
              </w:rPr>
              <w:t>and</w:t>
            </w:r>
          </w:p>
        </w:tc>
        <w:tc>
          <w:tcPr>
            <w:tcW w:w="1618" w:type="dxa"/>
          </w:tcPr>
          <w:p w:rsidR="00A979FD" w:rsidRDefault="00741E91">
            <w:pPr>
              <w:pStyle w:val="TableParagraph"/>
              <w:rPr>
                <w:sz w:val="24"/>
              </w:rPr>
            </w:pPr>
            <w:r>
              <w:rPr>
                <w:spacing w:val="-2"/>
                <w:sz w:val="24"/>
              </w:rPr>
              <w:t>Interested Members</w:t>
            </w:r>
          </w:p>
        </w:tc>
        <w:tc>
          <w:tcPr>
            <w:tcW w:w="1136" w:type="dxa"/>
          </w:tcPr>
          <w:p w:rsidR="00A979FD" w:rsidRDefault="00741E91">
            <w:pPr>
              <w:pStyle w:val="TableParagraph"/>
              <w:spacing w:line="274" w:lineRule="exact"/>
              <w:ind w:left="2" w:right="52"/>
              <w:jc w:val="center"/>
              <w:rPr>
                <w:sz w:val="24"/>
              </w:rPr>
            </w:pPr>
            <w:r>
              <w:rPr>
                <w:sz w:val="24"/>
              </w:rPr>
              <w:t>£35</w:t>
            </w:r>
            <w:r>
              <w:rPr>
                <w:spacing w:val="1"/>
                <w:sz w:val="24"/>
              </w:rPr>
              <w:t xml:space="preserve"> </w:t>
            </w:r>
            <w:r>
              <w:rPr>
                <w:spacing w:val="-5"/>
                <w:sz w:val="24"/>
              </w:rPr>
              <w:t>min</w:t>
            </w:r>
          </w:p>
        </w:tc>
        <w:tc>
          <w:tcPr>
            <w:tcW w:w="812" w:type="dxa"/>
          </w:tcPr>
          <w:p w:rsidR="00A979FD" w:rsidRDefault="00741E91">
            <w:pPr>
              <w:pStyle w:val="TableParagraph"/>
              <w:spacing w:line="274" w:lineRule="exact"/>
              <w:rPr>
                <w:sz w:val="24"/>
              </w:rPr>
            </w:pPr>
            <w:r>
              <w:rPr>
                <w:spacing w:val="-5"/>
                <w:sz w:val="24"/>
              </w:rPr>
              <w:t>n/k</w:t>
            </w:r>
          </w:p>
        </w:tc>
        <w:tc>
          <w:tcPr>
            <w:tcW w:w="812" w:type="dxa"/>
          </w:tcPr>
          <w:p w:rsidR="00A979FD" w:rsidRDefault="00741E91">
            <w:pPr>
              <w:pStyle w:val="TableParagraph"/>
              <w:spacing w:line="274" w:lineRule="exact"/>
              <w:ind w:left="106"/>
              <w:rPr>
                <w:sz w:val="24"/>
              </w:rPr>
            </w:pPr>
            <w:r>
              <w:rPr>
                <w:spacing w:val="-5"/>
                <w:sz w:val="24"/>
              </w:rPr>
              <w:t>n/k</w:t>
            </w:r>
          </w:p>
        </w:tc>
        <w:tc>
          <w:tcPr>
            <w:tcW w:w="814" w:type="dxa"/>
          </w:tcPr>
          <w:p w:rsidR="00A979FD" w:rsidRDefault="00741E91">
            <w:pPr>
              <w:pStyle w:val="TableParagraph"/>
              <w:spacing w:line="274" w:lineRule="exact"/>
              <w:ind w:left="106"/>
              <w:rPr>
                <w:sz w:val="24"/>
              </w:rPr>
            </w:pPr>
            <w:r>
              <w:rPr>
                <w:spacing w:val="-5"/>
                <w:sz w:val="24"/>
              </w:rPr>
              <w:t>n/k</w:t>
            </w:r>
          </w:p>
        </w:tc>
        <w:tc>
          <w:tcPr>
            <w:tcW w:w="812" w:type="dxa"/>
          </w:tcPr>
          <w:p w:rsidR="00A979FD" w:rsidRDefault="00741E91">
            <w:pPr>
              <w:pStyle w:val="TableParagraph"/>
              <w:spacing w:line="274" w:lineRule="exact"/>
              <w:ind w:left="102"/>
              <w:rPr>
                <w:sz w:val="24"/>
              </w:rPr>
            </w:pPr>
            <w:r>
              <w:rPr>
                <w:spacing w:val="-5"/>
                <w:sz w:val="24"/>
              </w:rPr>
              <w:t>n/k</w:t>
            </w:r>
          </w:p>
        </w:tc>
      </w:tr>
    </w:tbl>
    <w:p w:rsidR="00A979FD" w:rsidRDefault="00A979FD">
      <w:pPr>
        <w:pStyle w:val="TableParagraph"/>
        <w:spacing w:line="274" w:lineRule="exact"/>
        <w:rPr>
          <w:sz w:val="24"/>
        </w:rPr>
        <w:sectPr w:rsidR="00A979FD">
          <w:pgSz w:w="16840" w:h="11910" w:orient="landscape"/>
          <w:pgMar w:top="1340" w:right="1133" w:bottom="280" w:left="1417" w:header="720" w:footer="720" w:gutter="0"/>
          <w:cols w:space="720"/>
        </w:sectPr>
      </w:pPr>
    </w:p>
    <w:p w:rsidR="00A979FD" w:rsidRDefault="00A979FD">
      <w:pPr>
        <w:pStyle w:val="BodyText"/>
        <w:spacing w:before="1"/>
        <w:rPr>
          <w:sz w:val="8"/>
        </w:rPr>
      </w:pP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4"/>
        <w:gridCol w:w="1982"/>
        <w:gridCol w:w="1418"/>
        <w:gridCol w:w="2556"/>
        <w:gridCol w:w="1618"/>
        <w:gridCol w:w="1136"/>
        <w:gridCol w:w="812"/>
        <w:gridCol w:w="812"/>
        <w:gridCol w:w="814"/>
        <w:gridCol w:w="812"/>
      </w:tblGrid>
      <w:tr w:rsidR="00A979FD">
        <w:trPr>
          <w:trHeight w:val="827"/>
        </w:trPr>
        <w:tc>
          <w:tcPr>
            <w:tcW w:w="2124" w:type="dxa"/>
          </w:tcPr>
          <w:p w:rsidR="00A979FD" w:rsidRDefault="00A979FD">
            <w:pPr>
              <w:pStyle w:val="TableParagraph"/>
              <w:ind w:left="0"/>
              <w:rPr>
                <w:rFonts w:ascii="Times New Roman"/>
                <w:sz w:val="24"/>
              </w:rPr>
            </w:pPr>
          </w:p>
        </w:tc>
        <w:tc>
          <w:tcPr>
            <w:tcW w:w="1982" w:type="dxa"/>
          </w:tcPr>
          <w:p w:rsidR="00A979FD" w:rsidRDefault="00A979FD">
            <w:pPr>
              <w:pStyle w:val="TableParagraph"/>
              <w:ind w:left="0"/>
              <w:rPr>
                <w:rFonts w:ascii="Times New Roman"/>
                <w:sz w:val="24"/>
              </w:rPr>
            </w:pPr>
          </w:p>
        </w:tc>
        <w:tc>
          <w:tcPr>
            <w:tcW w:w="1418" w:type="dxa"/>
          </w:tcPr>
          <w:p w:rsidR="00A979FD" w:rsidRDefault="00A979FD">
            <w:pPr>
              <w:pStyle w:val="TableParagraph"/>
              <w:ind w:left="0"/>
              <w:rPr>
                <w:rFonts w:ascii="Times New Roman"/>
                <w:sz w:val="24"/>
              </w:rPr>
            </w:pPr>
          </w:p>
        </w:tc>
        <w:tc>
          <w:tcPr>
            <w:tcW w:w="2556" w:type="dxa"/>
          </w:tcPr>
          <w:p w:rsidR="00A979FD" w:rsidRDefault="00741E91">
            <w:pPr>
              <w:pStyle w:val="TableParagraph"/>
              <w:spacing w:line="271" w:lineRule="exact"/>
              <w:rPr>
                <w:sz w:val="24"/>
              </w:rPr>
            </w:pPr>
            <w:r>
              <w:rPr>
                <w:color w:val="424242"/>
                <w:sz w:val="24"/>
              </w:rPr>
              <w:t xml:space="preserve">improve </w:t>
            </w:r>
            <w:r>
              <w:rPr>
                <w:color w:val="424242"/>
                <w:spacing w:val="-2"/>
                <w:sz w:val="24"/>
              </w:rPr>
              <w:t>relationships</w:t>
            </w:r>
          </w:p>
          <w:p w:rsidR="00A979FD" w:rsidRDefault="00741E91">
            <w:pPr>
              <w:pStyle w:val="TableParagraph"/>
              <w:tabs>
                <w:tab w:val="left" w:pos="803"/>
                <w:tab w:val="left" w:pos="1537"/>
              </w:tabs>
              <w:spacing w:line="270" w:lineRule="atLeast"/>
              <w:ind w:right="94"/>
              <w:rPr>
                <w:sz w:val="24"/>
              </w:rPr>
            </w:pPr>
            <w:proofErr w:type="gramStart"/>
            <w:r>
              <w:rPr>
                <w:color w:val="424242"/>
                <w:spacing w:val="-4"/>
                <w:sz w:val="24"/>
              </w:rPr>
              <w:t>with</w:t>
            </w:r>
            <w:proofErr w:type="gramEnd"/>
            <w:r>
              <w:rPr>
                <w:color w:val="424242"/>
                <w:sz w:val="24"/>
              </w:rPr>
              <w:tab/>
            </w:r>
            <w:r>
              <w:rPr>
                <w:color w:val="424242"/>
                <w:spacing w:val="-4"/>
                <w:sz w:val="24"/>
              </w:rPr>
              <w:t>your</w:t>
            </w:r>
            <w:r>
              <w:rPr>
                <w:color w:val="424242"/>
                <w:sz w:val="24"/>
              </w:rPr>
              <w:tab/>
            </w:r>
            <w:r>
              <w:rPr>
                <w:color w:val="424242"/>
                <w:spacing w:val="-2"/>
                <w:sz w:val="24"/>
              </w:rPr>
              <w:t>planning authority.</w:t>
            </w:r>
          </w:p>
        </w:tc>
        <w:tc>
          <w:tcPr>
            <w:tcW w:w="1618" w:type="dxa"/>
          </w:tcPr>
          <w:p w:rsidR="00A979FD" w:rsidRDefault="00A979FD">
            <w:pPr>
              <w:pStyle w:val="TableParagraph"/>
              <w:ind w:left="0"/>
              <w:rPr>
                <w:rFonts w:ascii="Times New Roman"/>
                <w:sz w:val="24"/>
              </w:rPr>
            </w:pPr>
          </w:p>
        </w:tc>
        <w:tc>
          <w:tcPr>
            <w:tcW w:w="1136"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c>
          <w:tcPr>
            <w:tcW w:w="814" w:type="dxa"/>
          </w:tcPr>
          <w:p w:rsidR="00A979FD" w:rsidRDefault="00A979FD">
            <w:pPr>
              <w:pStyle w:val="TableParagraph"/>
              <w:ind w:left="0"/>
              <w:rPr>
                <w:rFonts w:ascii="Times New Roman"/>
                <w:sz w:val="24"/>
              </w:rPr>
            </w:pPr>
          </w:p>
        </w:tc>
        <w:tc>
          <w:tcPr>
            <w:tcW w:w="812" w:type="dxa"/>
          </w:tcPr>
          <w:p w:rsidR="00A979FD" w:rsidRDefault="00A979FD">
            <w:pPr>
              <w:pStyle w:val="TableParagraph"/>
              <w:ind w:left="0"/>
              <w:rPr>
                <w:rFonts w:ascii="Times New Roman"/>
                <w:sz w:val="24"/>
              </w:rPr>
            </w:pPr>
          </w:p>
        </w:tc>
      </w:tr>
      <w:tr w:rsidR="00A979FD">
        <w:trPr>
          <w:trHeight w:val="4139"/>
        </w:trPr>
        <w:tc>
          <w:tcPr>
            <w:tcW w:w="2124" w:type="dxa"/>
          </w:tcPr>
          <w:p w:rsidR="00A979FD" w:rsidRDefault="00741E91">
            <w:pPr>
              <w:pStyle w:val="TableParagraph"/>
              <w:tabs>
                <w:tab w:val="left" w:pos="1613"/>
              </w:tabs>
              <w:ind w:left="107" w:right="94"/>
              <w:rPr>
                <w:sz w:val="24"/>
              </w:rPr>
            </w:pPr>
            <w:r>
              <w:rPr>
                <w:spacing w:val="-2"/>
                <w:sz w:val="24"/>
              </w:rPr>
              <w:t>Agendas</w:t>
            </w:r>
            <w:r>
              <w:rPr>
                <w:sz w:val="24"/>
              </w:rPr>
              <w:tab/>
            </w:r>
            <w:r>
              <w:rPr>
                <w:spacing w:val="-4"/>
                <w:sz w:val="24"/>
              </w:rPr>
              <w:t xml:space="preserve">and </w:t>
            </w:r>
            <w:r>
              <w:rPr>
                <w:spacing w:val="-2"/>
                <w:sz w:val="24"/>
              </w:rPr>
              <w:t>Minutes</w:t>
            </w:r>
          </w:p>
        </w:tc>
        <w:tc>
          <w:tcPr>
            <w:tcW w:w="1982" w:type="dxa"/>
          </w:tcPr>
          <w:p w:rsidR="00A979FD" w:rsidRDefault="00741E91">
            <w:pPr>
              <w:pStyle w:val="TableParagraph"/>
              <w:spacing w:line="271" w:lineRule="exact"/>
              <w:ind w:left="107"/>
              <w:rPr>
                <w:sz w:val="24"/>
              </w:rPr>
            </w:pPr>
            <w:r>
              <w:rPr>
                <w:spacing w:val="-2"/>
                <w:sz w:val="24"/>
              </w:rPr>
              <w:t>Clerk</w:t>
            </w:r>
          </w:p>
        </w:tc>
        <w:tc>
          <w:tcPr>
            <w:tcW w:w="1418" w:type="dxa"/>
          </w:tcPr>
          <w:p w:rsidR="00A979FD" w:rsidRDefault="00741E91">
            <w:pPr>
              <w:pStyle w:val="TableParagraph"/>
              <w:spacing w:line="271" w:lineRule="exact"/>
              <w:rPr>
                <w:sz w:val="24"/>
              </w:rPr>
            </w:pPr>
            <w:r>
              <w:rPr>
                <w:spacing w:val="-4"/>
                <w:sz w:val="24"/>
              </w:rPr>
              <w:t>SLCC</w:t>
            </w:r>
          </w:p>
        </w:tc>
        <w:tc>
          <w:tcPr>
            <w:tcW w:w="2556" w:type="dxa"/>
          </w:tcPr>
          <w:p w:rsidR="00A979FD" w:rsidRDefault="00741E91">
            <w:pPr>
              <w:pStyle w:val="TableParagraph"/>
              <w:tabs>
                <w:tab w:val="left" w:pos="1689"/>
              </w:tabs>
              <w:ind w:right="92"/>
              <w:jc w:val="both"/>
              <w:rPr>
                <w:sz w:val="24"/>
              </w:rPr>
            </w:pPr>
            <w:proofErr w:type="spellStart"/>
            <w:r>
              <w:rPr>
                <w:color w:val="33383F"/>
                <w:sz w:val="24"/>
              </w:rPr>
              <w:t>Recognise</w:t>
            </w:r>
            <w:proofErr w:type="spellEnd"/>
            <w:r>
              <w:rPr>
                <w:color w:val="33383F"/>
                <w:sz w:val="24"/>
              </w:rPr>
              <w:t xml:space="preserve"> how </w:t>
            </w:r>
            <w:r>
              <w:rPr>
                <w:color w:val="33383F"/>
                <w:sz w:val="24"/>
              </w:rPr>
              <w:t>best to prepare both agendas</w:t>
            </w:r>
            <w:r>
              <w:rPr>
                <w:color w:val="33383F"/>
                <w:spacing w:val="-17"/>
                <w:sz w:val="24"/>
              </w:rPr>
              <w:t xml:space="preserve"> </w:t>
            </w:r>
            <w:r>
              <w:rPr>
                <w:color w:val="33383F"/>
                <w:sz w:val="24"/>
              </w:rPr>
              <w:t>and</w:t>
            </w:r>
            <w:r>
              <w:rPr>
                <w:color w:val="33383F"/>
                <w:spacing w:val="-17"/>
                <w:sz w:val="24"/>
              </w:rPr>
              <w:t xml:space="preserve"> </w:t>
            </w:r>
            <w:r>
              <w:rPr>
                <w:color w:val="33383F"/>
                <w:sz w:val="24"/>
              </w:rPr>
              <w:t>minutes. Consider the best style</w:t>
            </w:r>
            <w:r>
              <w:rPr>
                <w:color w:val="33383F"/>
                <w:spacing w:val="-1"/>
                <w:sz w:val="24"/>
              </w:rPr>
              <w:t xml:space="preserve"> </w:t>
            </w:r>
            <w:r>
              <w:rPr>
                <w:color w:val="33383F"/>
                <w:sz w:val="24"/>
              </w:rPr>
              <w:t>and</w:t>
            </w:r>
            <w:r>
              <w:rPr>
                <w:color w:val="33383F"/>
                <w:spacing w:val="-1"/>
                <w:sz w:val="24"/>
              </w:rPr>
              <w:t xml:space="preserve"> </w:t>
            </w:r>
            <w:r>
              <w:rPr>
                <w:color w:val="33383F"/>
                <w:sz w:val="24"/>
              </w:rPr>
              <w:t>variations</w:t>
            </w:r>
            <w:r>
              <w:rPr>
                <w:color w:val="33383F"/>
                <w:spacing w:val="-1"/>
                <w:sz w:val="24"/>
              </w:rPr>
              <w:t xml:space="preserve"> </w:t>
            </w:r>
            <w:r>
              <w:rPr>
                <w:color w:val="33383F"/>
                <w:sz w:val="24"/>
              </w:rPr>
              <w:t xml:space="preserve">in content for agendas. Find out how to practice your skills of listening, note taking </w:t>
            </w:r>
            <w:r>
              <w:rPr>
                <w:color w:val="33383F"/>
                <w:spacing w:val="-5"/>
                <w:sz w:val="24"/>
              </w:rPr>
              <w:t>and</w:t>
            </w:r>
            <w:r>
              <w:rPr>
                <w:color w:val="33383F"/>
                <w:sz w:val="24"/>
              </w:rPr>
              <w:tab/>
            </w:r>
            <w:r>
              <w:rPr>
                <w:color w:val="33383F"/>
                <w:spacing w:val="-2"/>
                <w:sz w:val="24"/>
              </w:rPr>
              <w:t>writing.</w:t>
            </w:r>
          </w:p>
          <w:p w:rsidR="00A979FD" w:rsidRDefault="00741E91">
            <w:pPr>
              <w:pStyle w:val="TableParagraph"/>
              <w:tabs>
                <w:tab w:val="left" w:pos="2117"/>
              </w:tabs>
              <w:spacing w:line="270" w:lineRule="atLeast"/>
              <w:ind w:right="93"/>
              <w:jc w:val="both"/>
              <w:rPr>
                <w:sz w:val="24"/>
              </w:rPr>
            </w:pPr>
            <w:r>
              <w:rPr>
                <w:color w:val="33383F"/>
                <w:spacing w:val="-2"/>
                <w:sz w:val="24"/>
              </w:rPr>
              <w:t>Understand</w:t>
            </w:r>
            <w:r>
              <w:rPr>
                <w:color w:val="33383F"/>
                <w:sz w:val="24"/>
              </w:rPr>
              <w:tab/>
            </w:r>
            <w:r>
              <w:rPr>
                <w:color w:val="33383F"/>
                <w:spacing w:val="-4"/>
                <w:sz w:val="24"/>
              </w:rPr>
              <w:t xml:space="preserve">the </w:t>
            </w:r>
            <w:r>
              <w:rPr>
                <w:color w:val="33383F"/>
                <w:sz w:val="24"/>
              </w:rPr>
              <w:t xml:space="preserve">formalities and legal duties of minute taking, logging and </w:t>
            </w:r>
            <w:r>
              <w:rPr>
                <w:color w:val="33383F"/>
                <w:spacing w:val="-2"/>
                <w:sz w:val="24"/>
              </w:rPr>
              <w:t>signing.</w:t>
            </w:r>
          </w:p>
        </w:tc>
        <w:tc>
          <w:tcPr>
            <w:tcW w:w="1618" w:type="dxa"/>
          </w:tcPr>
          <w:p w:rsidR="00A979FD" w:rsidRDefault="00741E91">
            <w:pPr>
              <w:pStyle w:val="TableParagraph"/>
              <w:spacing w:line="271" w:lineRule="exact"/>
              <w:rPr>
                <w:sz w:val="24"/>
              </w:rPr>
            </w:pPr>
            <w:r>
              <w:rPr>
                <w:spacing w:val="-2"/>
                <w:sz w:val="24"/>
              </w:rPr>
              <w:t>Clerk</w:t>
            </w:r>
          </w:p>
        </w:tc>
        <w:tc>
          <w:tcPr>
            <w:tcW w:w="1136" w:type="dxa"/>
          </w:tcPr>
          <w:p w:rsidR="00A979FD" w:rsidRDefault="00741E91">
            <w:pPr>
              <w:pStyle w:val="TableParagraph"/>
              <w:rPr>
                <w:sz w:val="24"/>
              </w:rPr>
            </w:pPr>
            <w:r>
              <w:rPr>
                <w:sz w:val="24"/>
              </w:rPr>
              <w:t>£60</w:t>
            </w:r>
            <w:r>
              <w:rPr>
                <w:spacing w:val="-16"/>
                <w:sz w:val="24"/>
              </w:rPr>
              <w:t xml:space="preserve"> </w:t>
            </w:r>
            <w:r>
              <w:rPr>
                <w:sz w:val="24"/>
              </w:rPr>
              <w:t xml:space="preserve">plus </w:t>
            </w:r>
            <w:r>
              <w:rPr>
                <w:spacing w:val="-4"/>
                <w:sz w:val="24"/>
              </w:rPr>
              <w:t>VAT</w:t>
            </w:r>
          </w:p>
        </w:tc>
        <w:tc>
          <w:tcPr>
            <w:tcW w:w="812" w:type="dxa"/>
          </w:tcPr>
          <w:p w:rsidR="00A979FD" w:rsidRDefault="00741E91">
            <w:pPr>
              <w:pStyle w:val="TableParagraph"/>
              <w:spacing w:line="271" w:lineRule="exact"/>
              <w:ind w:left="107"/>
              <w:rPr>
                <w:sz w:val="24"/>
              </w:rPr>
            </w:pPr>
            <w:r>
              <w:rPr>
                <w:spacing w:val="-5"/>
                <w:sz w:val="24"/>
              </w:rPr>
              <w:t>n/k</w:t>
            </w:r>
          </w:p>
        </w:tc>
        <w:tc>
          <w:tcPr>
            <w:tcW w:w="812" w:type="dxa"/>
          </w:tcPr>
          <w:p w:rsidR="00A979FD" w:rsidRDefault="00741E91">
            <w:pPr>
              <w:pStyle w:val="TableParagraph"/>
              <w:spacing w:line="271" w:lineRule="exact"/>
              <w:ind w:left="107"/>
              <w:rPr>
                <w:sz w:val="24"/>
              </w:rPr>
            </w:pPr>
            <w:r>
              <w:rPr>
                <w:spacing w:val="-5"/>
                <w:sz w:val="24"/>
              </w:rPr>
              <w:t>n/k</w:t>
            </w:r>
          </w:p>
        </w:tc>
        <w:tc>
          <w:tcPr>
            <w:tcW w:w="814" w:type="dxa"/>
          </w:tcPr>
          <w:p w:rsidR="00A979FD" w:rsidRDefault="00741E91">
            <w:pPr>
              <w:pStyle w:val="TableParagraph"/>
              <w:spacing w:line="271" w:lineRule="exact"/>
              <w:ind w:left="105"/>
              <w:rPr>
                <w:sz w:val="24"/>
              </w:rPr>
            </w:pPr>
            <w:r>
              <w:rPr>
                <w:spacing w:val="-5"/>
                <w:sz w:val="24"/>
              </w:rPr>
              <w:t>n/k</w:t>
            </w:r>
          </w:p>
        </w:tc>
        <w:tc>
          <w:tcPr>
            <w:tcW w:w="812" w:type="dxa"/>
          </w:tcPr>
          <w:p w:rsidR="00A979FD" w:rsidRDefault="00741E91">
            <w:pPr>
              <w:pStyle w:val="TableParagraph"/>
              <w:spacing w:line="271" w:lineRule="exact"/>
              <w:ind w:left="103"/>
              <w:rPr>
                <w:sz w:val="24"/>
              </w:rPr>
            </w:pPr>
            <w:r>
              <w:rPr>
                <w:spacing w:val="-5"/>
                <w:sz w:val="24"/>
              </w:rPr>
              <w:t>n/k</w:t>
            </w:r>
          </w:p>
        </w:tc>
      </w:tr>
      <w:tr w:rsidR="00A979FD">
        <w:trPr>
          <w:trHeight w:val="3035"/>
        </w:trPr>
        <w:tc>
          <w:tcPr>
            <w:tcW w:w="2124" w:type="dxa"/>
          </w:tcPr>
          <w:p w:rsidR="00A979FD" w:rsidRDefault="00741E91">
            <w:pPr>
              <w:pStyle w:val="TableParagraph"/>
              <w:tabs>
                <w:tab w:val="left" w:pos="1216"/>
                <w:tab w:val="left" w:pos="1816"/>
              </w:tabs>
              <w:ind w:left="107" w:right="94"/>
              <w:rPr>
                <w:sz w:val="24"/>
              </w:rPr>
            </w:pPr>
            <w:r>
              <w:rPr>
                <w:spacing w:val="-2"/>
                <w:sz w:val="24"/>
              </w:rPr>
              <w:t>Financial Introduction</w:t>
            </w:r>
            <w:r>
              <w:rPr>
                <w:sz w:val="24"/>
              </w:rPr>
              <w:tab/>
            </w:r>
            <w:r>
              <w:rPr>
                <w:spacing w:val="-6"/>
                <w:sz w:val="24"/>
              </w:rPr>
              <w:t xml:space="preserve">to </w:t>
            </w:r>
            <w:r>
              <w:rPr>
                <w:spacing w:val="-4"/>
                <w:sz w:val="24"/>
              </w:rPr>
              <w:t>Local</w:t>
            </w:r>
            <w:r>
              <w:rPr>
                <w:sz w:val="24"/>
              </w:rPr>
              <w:tab/>
            </w:r>
            <w:r>
              <w:rPr>
                <w:spacing w:val="-2"/>
                <w:sz w:val="24"/>
              </w:rPr>
              <w:t>Council Administration (FILCA)</w:t>
            </w:r>
          </w:p>
        </w:tc>
        <w:tc>
          <w:tcPr>
            <w:tcW w:w="1982" w:type="dxa"/>
          </w:tcPr>
          <w:p w:rsidR="00A979FD" w:rsidRDefault="00741E91">
            <w:pPr>
              <w:pStyle w:val="TableParagraph"/>
              <w:spacing w:line="271" w:lineRule="exact"/>
              <w:ind w:left="107"/>
              <w:rPr>
                <w:sz w:val="24"/>
              </w:rPr>
            </w:pPr>
            <w:r>
              <w:rPr>
                <w:spacing w:val="-5"/>
                <w:sz w:val="24"/>
              </w:rPr>
              <w:t>RFO</w:t>
            </w:r>
          </w:p>
        </w:tc>
        <w:tc>
          <w:tcPr>
            <w:tcW w:w="1418" w:type="dxa"/>
          </w:tcPr>
          <w:p w:rsidR="00A979FD" w:rsidRDefault="00741E91">
            <w:pPr>
              <w:pStyle w:val="TableParagraph"/>
              <w:spacing w:line="271" w:lineRule="exact"/>
              <w:rPr>
                <w:sz w:val="24"/>
              </w:rPr>
            </w:pPr>
            <w:r>
              <w:rPr>
                <w:spacing w:val="-4"/>
                <w:sz w:val="24"/>
              </w:rPr>
              <w:t>SLCC</w:t>
            </w:r>
          </w:p>
        </w:tc>
        <w:tc>
          <w:tcPr>
            <w:tcW w:w="2556" w:type="dxa"/>
          </w:tcPr>
          <w:p w:rsidR="00A979FD" w:rsidRDefault="00741E91">
            <w:pPr>
              <w:pStyle w:val="TableParagraph"/>
              <w:tabs>
                <w:tab w:val="left" w:pos="1182"/>
                <w:tab w:val="left" w:pos="1340"/>
                <w:tab w:val="left" w:pos="1413"/>
                <w:tab w:val="left" w:pos="1489"/>
                <w:tab w:val="left" w:pos="2009"/>
                <w:tab w:val="left" w:pos="2249"/>
              </w:tabs>
              <w:ind w:right="91"/>
              <w:rPr>
                <w:sz w:val="24"/>
              </w:rPr>
            </w:pPr>
            <w:r>
              <w:rPr>
                <w:color w:val="33383F"/>
                <w:spacing w:val="-4"/>
                <w:sz w:val="24"/>
              </w:rPr>
              <w:t>The</w:t>
            </w:r>
            <w:r>
              <w:rPr>
                <w:color w:val="33383F"/>
                <w:sz w:val="24"/>
              </w:rPr>
              <w:tab/>
            </w:r>
            <w:r>
              <w:rPr>
                <w:color w:val="33383F"/>
                <w:sz w:val="24"/>
              </w:rPr>
              <w:tab/>
            </w:r>
            <w:r>
              <w:rPr>
                <w:color w:val="33383F"/>
                <w:sz w:val="24"/>
              </w:rPr>
              <w:tab/>
            </w:r>
            <w:r>
              <w:rPr>
                <w:color w:val="33383F"/>
                <w:sz w:val="24"/>
              </w:rPr>
              <w:tab/>
            </w:r>
            <w:r>
              <w:rPr>
                <w:color w:val="33383F"/>
                <w:spacing w:val="-2"/>
                <w:sz w:val="24"/>
              </w:rPr>
              <w:t xml:space="preserve">Financial </w:t>
            </w:r>
            <w:r>
              <w:rPr>
                <w:color w:val="33383F"/>
                <w:sz w:val="24"/>
              </w:rPr>
              <w:t>Introduction</w:t>
            </w:r>
            <w:r>
              <w:rPr>
                <w:color w:val="33383F"/>
                <w:spacing w:val="40"/>
                <w:sz w:val="24"/>
              </w:rPr>
              <w:t xml:space="preserve"> </w:t>
            </w:r>
            <w:r>
              <w:rPr>
                <w:color w:val="33383F"/>
                <w:sz w:val="24"/>
              </w:rPr>
              <w:t>to</w:t>
            </w:r>
            <w:r>
              <w:rPr>
                <w:color w:val="33383F"/>
                <w:spacing w:val="40"/>
                <w:sz w:val="24"/>
              </w:rPr>
              <w:t xml:space="preserve"> </w:t>
            </w:r>
            <w:r>
              <w:rPr>
                <w:color w:val="33383F"/>
                <w:sz w:val="24"/>
              </w:rPr>
              <w:t xml:space="preserve">Local </w:t>
            </w:r>
            <w:r>
              <w:rPr>
                <w:color w:val="33383F"/>
                <w:spacing w:val="-2"/>
                <w:sz w:val="24"/>
              </w:rPr>
              <w:t>Council</w:t>
            </w:r>
            <w:r>
              <w:rPr>
                <w:color w:val="33383F"/>
                <w:spacing w:val="80"/>
                <w:sz w:val="24"/>
              </w:rPr>
              <w:t xml:space="preserve"> </w:t>
            </w:r>
            <w:r>
              <w:rPr>
                <w:color w:val="33383F"/>
                <w:spacing w:val="-2"/>
                <w:sz w:val="24"/>
              </w:rPr>
              <w:t xml:space="preserve">Administration </w:t>
            </w:r>
            <w:r>
              <w:rPr>
                <w:color w:val="33383F"/>
                <w:sz w:val="24"/>
              </w:rPr>
              <w:t>(FILCA)</w:t>
            </w:r>
            <w:r>
              <w:rPr>
                <w:color w:val="33383F"/>
                <w:spacing w:val="29"/>
                <w:sz w:val="24"/>
              </w:rPr>
              <w:t xml:space="preserve"> </w:t>
            </w:r>
            <w:r>
              <w:rPr>
                <w:color w:val="33383F"/>
                <w:sz w:val="24"/>
              </w:rPr>
              <w:t>is</w:t>
            </w:r>
            <w:r>
              <w:rPr>
                <w:color w:val="33383F"/>
                <w:spacing w:val="29"/>
                <w:sz w:val="24"/>
              </w:rPr>
              <w:t xml:space="preserve"> </w:t>
            </w:r>
            <w:r>
              <w:rPr>
                <w:color w:val="33383F"/>
                <w:sz w:val="24"/>
              </w:rPr>
              <w:t>a</w:t>
            </w:r>
            <w:r>
              <w:rPr>
                <w:color w:val="33383F"/>
                <w:spacing w:val="29"/>
                <w:sz w:val="24"/>
              </w:rPr>
              <w:t xml:space="preserve"> </w:t>
            </w:r>
            <w:r>
              <w:rPr>
                <w:color w:val="33383F"/>
                <w:sz w:val="24"/>
              </w:rPr>
              <w:t>Level</w:t>
            </w:r>
            <w:r>
              <w:rPr>
                <w:color w:val="33383F"/>
                <w:spacing w:val="29"/>
                <w:sz w:val="24"/>
              </w:rPr>
              <w:t xml:space="preserve"> </w:t>
            </w:r>
            <w:r>
              <w:rPr>
                <w:color w:val="33383F"/>
                <w:sz w:val="24"/>
              </w:rPr>
              <w:t>2, online</w:t>
            </w:r>
            <w:r>
              <w:rPr>
                <w:color w:val="33383F"/>
                <w:spacing w:val="39"/>
                <w:sz w:val="24"/>
              </w:rPr>
              <w:t xml:space="preserve"> </w:t>
            </w:r>
            <w:r>
              <w:rPr>
                <w:color w:val="33383F"/>
                <w:sz w:val="24"/>
              </w:rPr>
              <w:t>sector</w:t>
            </w:r>
            <w:r>
              <w:rPr>
                <w:color w:val="33383F"/>
                <w:spacing w:val="39"/>
                <w:sz w:val="24"/>
              </w:rPr>
              <w:t xml:space="preserve"> </w:t>
            </w:r>
            <w:r>
              <w:rPr>
                <w:color w:val="33383F"/>
                <w:sz w:val="24"/>
              </w:rPr>
              <w:t xml:space="preserve">specific </w:t>
            </w:r>
            <w:r>
              <w:rPr>
                <w:color w:val="33383F"/>
                <w:spacing w:val="-2"/>
                <w:sz w:val="24"/>
              </w:rPr>
              <w:t>learning</w:t>
            </w:r>
            <w:r>
              <w:rPr>
                <w:color w:val="33383F"/>
                <w:sz w:val="24"/>
              </w:rPr>
              <w:tab/>
            </w:r>
            <w:r>
              <w:rPr>
                <w:color w:val="33383F"/>
                <w:sz w:val="24"/>
              </w:rPr>
              <w:tab/>
            </w:r>
            <w:r>
              <w:rPr>
                <w:color w:val="33383F"/>
                <w:sz w:val="24"/>
              </w:rPr>
              <w:tab/>
            </w:r>
            <w:r>
              <w:rPr>
                <w:color w:val="33383F"/>
                <w:spacing w:val="-4"/>
                <w:sz w:val="24"/>
              </w:rPr>
              <w:t>tool</w:t>
            </w:r>
            <w:r>
              <w:rPr>
                <w:color w:val="33383F"/>
                <w:sz w:val="24"/>
              </w:rPr>
              <w:tab/>
            </w:r>
            <w:r>
              <w:rPr>
                <w:color w:val="33383F"/>
                <w:sz w:val="24"/>
              </w:rPr>
              <w:tab/>
            </w:r>
            <w:r>
              <w:rPr>
                <w:color w:val="33383F"/>
                <w:spacing w:val="-6"/>
                <w:sz w:val="24"/>
              </w:rPr>
              <w:t xml:space="preserve">to </w:t>
            </w:r>
            <w:r>
              <w:rPr>
                <w:color w:val="33383F"/>
                <w:spacing w:val="-2"/>
                <w:sz w:val="24"/>
              </w:rPr>
              <w:t>support</w:t>
            </w:r>
            <w:r>
              <w:rPr>
                <w:color w:val="33383F"/>
                <w:sz w:val="24"/>
              </w:rPr>
              <w:tab/>
            </w:r>
            <w:r>
              <w:rPr>
                <w:color w:val="33383F"/>
                <w:sz w:val="24"/>
              </w:rPr>
              <w:tab/>
            </w:r>
            <w:r>
              <w:rPr>
                <w:color w:val="33383F"/>
                <w:spacing w:val="-4"/>
                <w:sz w:val="24"/>
              </w:rPr>
              <w:t>all</w:t>
            </w:r>
            <w:r>
              <w:rPr>
                <w:color w:val="33383F"/>
                <w:sz w:val="24"/>
              </w:rPr>
              <w:tab/>
            </w:r>
            <w:r>
              <w:rPr>
                <w:color w:val="33383F"/>
                <w:spacing w:val="-4"/>
                <w:sz w:val="24"/>
              </w:rPr>
              <w:t xml:space="preserve">new </w:t>
            </w:r>
            <w:r>
              <w:rPr>
                <w:color w:val="33383F"/>
                <w:sz w:val="24"/>
              </w:rPr>
              <w:t>Responsible</w:t>
            </w:r>
            <w:r>
              <w:rPr>
                <w:color w:val="33383F"/>
                <w:spacing w:val="-17"/>
                <w:sz w:val="24"/>
              </w:rPr>
              <w:t xml:space="preserve"> </w:t>
            </w:r>
            <w:r>
              <w:rPr>
                <w:color w:val="33383F"/>
                <w:sz w:val="24"/>
              </w:rPr>
              <w:t xml:space="preserve">Financial </w:t>
            </w:r>
            <w:r>
              <w:rPr>
                <w:color w:val="33383F"/>
                <w:spacing w:val="-2"/>
                <w:sz w:val="24"/>
              </w:rPr>
              <w:t>Officers</w:t>
            </w:r>
            <w:r>
              <w:rPr>
                <w:color w:val="33383F"/>
                <w:sz w:val="24"/>
              </w:rPr>
              <w:tab/>
            </w:r>
            <w:r>
              <w:rPr>
                <w:color w:val="33383F"/>
                <w:spacing w:val="-2"/>
                <w:sz w:val="24"/>
              </w:rPr>
              <w:t>(RFO’s)</w:t>
            </w:r>
            <w:r>
              <w:rPr>
                <w:color w:val="33383F"/>
                <w:sz w:val="24"/>
              </w:rPr>
              <w:tab/>
            </w:r>
            <w:r>
              <w:rPr>
                <w:color w:val="33383F"/>
                <w:sz w:val="24"/>
              </w:rPr>
              <w:tab/>
            </w:r>
            <w:r>
              <w:rPr>
                <w:color w:val="33383F"/>
                <w:spacing w:val="-54"/>
                <w:sz w:val="24"/>
              </w:rPr>
              <w:t xml:space="preserve"> </w:t>
            </w:r>
            <w:r>
              <w:rPr>
                <w:color w:val="33383F"/>
                <w:spacing w:val="-4"/>
                <w:sz w:val="24"/>
              </w:rPr>
              <w:t>in</w:t>
            </w:r>
          </w:p>
          <w:p w:rsidR="00A979FD" w:rsidRDefault="00741E91">
            <w:pPr>
              <w:pStyle w:val="TableParagraph"/>
              <w:spacing w:line="260" w:lineRule="exact"/>
              <w:rPr>
                <w:sz w:val="24"/>
              </w:rPr>
            </w:pPr>
            <w:r>
              <w:rPr>
                <w:color w:val="33383F"/>
                <w:sz w:val="24"/>
              </w:rPr>
              <w:t>England</w:t>
            </w:r>
            <w:r>
              <w:rPr>
                <w:color w:val="33383F"/>
                <w:spacing w:val="1"/>
                <w:sz w:val="24"/>
              </w:rPr>
              <w:t xml:space="preserve"> </w:t>
            </w:r>
            <w:r>
              <w:rPr>
                <w:color w:val="33383F"/>
                <w:sz w:val="24"/>
              </w:rPr>
              <w:t>and</w:t>
            </w:r>
            <w:r>
              <w:rPr>
                <w:color w:val="33383F"/>
                <w:spacing w:val="-6"/>
                <w:sz w:val="24"/>
              </w:rPr>
              <w:t xml:space="preserve"> </w:t>
            </w:r>
            <w:r>
              <w:rPr>
                <w:color w:val="33383F"/>
                <w:spacing w:val="-2"/>
                <w:sz w:val="24"/>
              </w:rPr>
              <w:t>Wales</w:t>
            </w:r>
          </w:p>
        </w:tc>
        <w:tc>
          <w:tcPr>
            <w:tcW w:w="1618" w:type="dxa"/>
          </w:tcPr>
          <w:p w:rsidR="00A979FD" w:rsidRDefault="00741E91">
            <w:pPr>
              <w:pStyle w:val="TableParagraph"/>
              <w:spacing w:line="271" w:lineRule="exact"/>
              <w:rPr>
                <w:sz w:val="24"/>
              </w:rPr>
            </w:pPr>
            <w:r>
              <w:rPr>
                <w:spacing w:val="-5"/>
                <w:sz w:val="24"/>
              </w:rPr>
              <w:t>RFO</w:t>
            </w:r>
          </w:p>
        </w:tc>
        <w:tc>
          <w:tcPr>
            <w:tcW w:w="1136" w:type="dxa"/>
          </w:tcPr>
          <w:p w:rsidR="00A979FD" w:rsidRDefault="00741E91">
            <w:pPr>
              <w:pStyle w:val="TableParagraph"/>
              <w:spacing w:line="271" w:lineRule="exact"/>
              <w:rPr>
                <w:sz w:val="24"/>
              </w:rPr>
            </w:pPr>
            <w:r>
              <w:rPr>
                <w:spacing w:val="-4"/>
                <w:sz w:val="24"/>
              </w:rPr>
              <w:t>£120</w:t>
            </w:r>
          </w:p>
          <w:p w:rsidR="00A979FD" w:rsidRDefault="00741E91">
            <w:pPr>
              <w:pStyle w:val="TableParagraph"/>
              <w:ind w:right="546"/>
              <w:rPr>
                <w:sz w:val="24"/>
              </w:rPr>
            </w:pPr>
            <w:r>
              <w:rPr>
                <w:spacing w:val="-4"/>
                <w:sz w:val="24"/>
              </w:rPr>
              <w:t xml:space="preserve">plus </w:t>
            </w:r>
            <w:r>
              <w:rPr>
                <w:spacing w:val="-5"/>
                <w:sz w:val="24"/>
              </w:rPr>
              <w:t>VAT</w:t>
            </w:r>
          </w:p>
        </w:tc>
        <w:tc>
          <w:tcPr>
            <w:tcW w:w="812" w:type="dxa"/>
          </w:tcPr>
          <w:p w:rsidR="00A979FD" w:rsidRDefault="00741E91">
            <w:pPr>
              <w:pStyle w:val="TableParagraph"/>
              <w:spacing w:line="271" w:lineRule="exact"/>
              <w:ind w:left="107"/>
              <w:rPr>
                <w:sz w:val="24"/>
              </w:rPr>
            </w:pPr>
            <w:r>
              <w:rPr>
                <w:spacing w:val="-5"/>
                <w:sz w:val="24"/>
              </w:rPr>
              <w:t>n/k</w:t>
            </w:r>
          </w:p>
        </w:tc>
        <w:tc>
          <w:tcPr>
            <w:tcW w:w="812" w:type="dxa"/>
          </w:tcPr>
          <w:p w:rsidR="00A979FD" w:rsidRDefault="00741E91">
            <w:pPr>
              <w:pStyle w:val="TableParagraph"/>
              <w:spacing w:line="271" w:lineRule="exact"/>
              <w:ind w:left="107"/>
              <w:rPr>
                <w:sz w:val="24"/>
              </w:rPr>
            </w:pPr>
            <w:r>
              <w:rPr>
                <w:spacing w:val="-5"/>
                <w:sz w:val="24"/>
              </w:rPr>
              <w:t>n/k</w:t>
            </w:r>
          </w:p>
        </w:tc>
        <w:tc>
          <w:tcPr>
            <w:tcW w:w="814" w:type="dxa"/>
          </w:tcPr>
          <w:p w:rsidR="00A979FD" w:rsidRDefault="00741E91">
            <w:pPr>
              <w:pStyle w:val="TableParagraph"/>
              <w:spacing w:line="271" w:lineRule="exact"/>
              <w:ind w:left="105"/>
              <w:rPr>
                <w:sz w:val="24"/>
              </w:rPr>
            </w:pPr>
            <w:r>
              <w:rPr>
                <w:spacing w:val="-5"/>
                <w:sz w:val="24"/>
              </w:rPr>
              <w:t>n/k</w:t>
            </w:r>
          </w:p>
        </w:tc>
        <w:tc>
          <w:tcPr>
            <w:tcW w:w="812" w:type="dxa"/>
          </w:tcPr>
          <w:p w:rsidR="00A979FD" w:rsidRDefault="00741E91">
            <w:pPr>
              <w:pStyle w:val="TableParagraph"/>
              <w:spacing w:line="271" w:lineRule="exact"/>
              <w:ind w:left="103"/>
              <w:rPr>
                <w:sz w:val="24"/>
              </w:rPr>
            </w:pPr>
            <w:r>
              <w:rPr>
                <w:spacing w:val="-5"/>
                <w:sz w:val="24"/>
              </w:rPr>
              <w:t>n/k</w:t>
            </w:r>
          </w:p>
        </w:tc>
      </w:tr>
    </w:tbl>
    <w:p w:rsidR="00A979FD" w:rsidRDefault="00A979FD">
      <w:pPr>
        <w:pStyle w:val="TableParagraph"/>
        <w:spacing w:line="271" w:lineRule="exact"/>
        <w:rPr>
          <w:sz w:val="24"/>
        </w:rPr>
        <w:sectPr w:rsidR="00A979FD">
          <w:pgSz w:w="16840" w:h="11910" w:orient="landscape"/>
          <w:pgMar w:top="1340" w:right="1133" w:bottom="280" w:left="1417" w:header="720" w:footer="720" w:gutter="0"/>
          <w:cols w:space="720"/>
        </w:sectPr>
      </w:pPr>
    </w:p>
    <w:p w:rsidR="00A979FD" w:rsidRDefault="00741E91">
      <w:pPr>
        <w:pStyle w:val="BodyText"/>
        <w:spacing w:before="91" w:line="360" w:lineRule="auto"/>
        <w:ind w:left="23" w:right="302"/>
      </w:pPr>
      <w:r>
        <w:rPr>
          <w:spacing w:val="-2"/>
        </w:rPr>
        <w:lastRenderedPageBreak/>
        <w:t>When</w:t>
      </w:r>
      <w:r>
        <w:rPr>
          <w:spacing w:val="-13"/>
        </w:rPr>
        <w:t xml:space="preserve"> </w:t>
      </w:r>
      <w:proofErr w:type="spellStart"/>
      <w:r>
        <w:rPr>
          <w:spacing w:val="-2"/>
        </w:rPr>
        <w:t>councillors</w:t>
      </w:r>
      <w:proofErr w:type="spellEnd"/>
      <w:r>
        <w:rPr>
          <w:spacing w:val="-2"/>
        </w:rPr>
        <w:t>/staff</w:t>
      </w:r>
      <w:r>
        <w:rPr>
          <w:spacing w:val="-11"/>
        </w:rPr>
        <w:t xml:space="preserve"> </w:t>
      </w:r>
      <w:r>
        <w:rPr>
          <w:spacing w:val="-2"/>
        </w:rPr>
        <w:t>leave</w:t>
      </w:r>
      <w:r>
        <w:rPr>
          <w:spacing w:val="-12"/>
        </w:rPr>
        <w:t xml:space="preserve"> </w:t>
      </w:r>
      <w:r>
        <w:rPr>
          <w:spacing w:val="-2"/>
        </w:rPr>
        <w:t>post</w:t>
      </w:r>
      <w:r>
        <w:rPr>
          <w:spacing w:val="-12"/>
        </w:rPr>
        <w:t xml:space="preserve"> </w:t>
      </w:r>
      <w:r>
        <w:rPr>
          <w:spacing w:val="-2"/>
        </w:rPr>
        <w:t>training</w:t>
      </w:r>
      <w:r>
        <w:rPr>
          <w:spacing w:val="-14"/>
        </w:rPr>
        <w:t xml:space="preserve"> </w:t>
      </w:r>
      <w:r>
        <w:rPr>
          <w:spacing w:val="-2"/>
        </w:rPr>
        <w:t>requirements</w:t>
      </w:r>
      <w:r>
        <w:rPr>
          <w:spacing w:val="-13"/>
        </w:rPr>
        <w:t xml:space="preserve"> </w:t>
      </w:r>
      <w:r>
        <w:rPr>
          <w:spacing w:val="-2"/>
        </w:rPr>
        <w:t>will</w:t>
      </w:r>
      <w:r>
        <w:rPr>
          <w:spacing w:val="-13"/>
        </w:rPr>
        <w:t xml:space="preserve"> </w:t>
      </w:r>
      <w:r>
        <w:rPr>
          <w:spacing w:val="-2"/>
        </w:rPr>
        <w:t>be</w:t>
      </w:r>
      <w:r>
        <w:rPr>
          <w:spacing w:val="-12"/>
        </w:rPr>
        <w:t xml:space="preserve"> </w:t>
      </w:r>
      <w:r>
        <w:rPr>
          <w:spacing w:val="-2"/>
        </w:rPr>
        <w:t>assessed</w:t>
      </w:r>
      <w:r>
        <w:rPr>
          <w:spacing w:val="-12"/>
        </w:rPr>
        <w:t xml:space="preserve"> </w:t>
      </w:r>
      <w:r>
        <w:rPr>
          <w:spacing w:val="-2"/>
        </w:rPr>
        <w:t>to</w:t>
      </w:r>
      <w:r>
        <w:rPr>
          <w:spacing w:val="-12"/>
        </w:rPr>
        <w:t xml:space="preserve"> </w:t>
      </w:r>
      <w:r>
        <w:rPr>
          <w:spacing w:val="-2"/>
        </w:rPr>
        <w:t>ensure</w:t>
      </w:r>
      <w:r>
        <w:rPr>
          <w:spacing w:val="-14"/>
        </w:rPr>
        <w:t xml:space="preserve"> </w:t>
      </w:r>
      <w:r>
        <w:rPr>
          <w:spacing w:val="-2"/>
        </w:rPr>
        <w:t>at</w:t>
      </w:r>
      <w:r>
        <w:rPr>
          <w:spacing w:val="-12"/>
        </w:rPr>
        <w:t xml:space="preserve"> </w:t>
      </w:r>
      <w:r>
        <w:rPr>
          <w:spacing w:val="-2"/>
        </w:rPr>
        <w:t>least</w:t>
      </w:r>
      <w:r>
        <w:rPr>
          <w:spacing w:val="-14"/>
        </w:rPr>
        <w:t xml:space="preserve"> </w:t>
      </w:r>
      <w:r>
        <w:rPr>
          <w:spacing w:val="-2"/>
        </w:rPr>
        <w:t>one</w:t>
      </w:r>
      <w:r>
        <w:rPr>
          <w:spacing w:val="-12"/>
        </w:rPr>
        <w:t xml:space="preserve"> </w:t>
      </w:r>
      <w:r>
        <w:rPr>
          <w:spacing w:val="-2"/>
        </w:rPr>
        <w:t>member</w:t>
      </w:r>
      <w:r>
        <w:rPr>
          <w:spacing w:val="-15"/>
        </w:rPr>
        <w:t xml:space="preserve"> </w:t>
      </w:r>
      <w:r>
        <w:rPr>
          <w:spacing w:val="-2"/>
        </w:rPr>
        <w:t>of</w:t>
      </w:r>
      <w:r>
        <w:rPr>
          <w:spacing w:val="-10"/>
        </w:rPr>
        <w:t xml:space="preserve"> </w:t>
      </w:r>
      <w:r>
        <w:rPr>
          <w:spacing w:val="-2"/>
        </w:rPr>
        <w:t>the</w:t>
      </w:r>
      <w:r>
        <w:rPr>
          <w:spacing w:val="-12"/>
        </w:rPr>
        <w:t xml:space="preserve"> </w:t>
      </w:r>
      <w:r>
        <w:rPr>
          <w:spacing w:val="-2"/>
        </w:rPr>
        <w:t>council/staff</w:t>
      </w:r>
      <w:r>
        <w:rPr>
          <w:spacing w:val="-12"/>
        </w:rPr>
        <w:t xml:space="preserve"> </w:t>
      </w:r>
      <w:r>
        <w:rPr>
          <w:spacing w:val="-2"/>
        </w:rPr>
        <w:t>has</w:t>
      </w:r>
      <w:r>
        <w:rPr>
          <w:spacing w:val="-13"/>
        </w:rPr>
        <w:t xml:space="preserve"> </w:t>
      </w:r>
      <w:r>
        <w:rPr>
          <w:spacing w:val="-2"/>
        </w:rPr>
        <w:t xml:space="preserve">received </w:t>
      </w:r>
      <w:r>
        <w:t>the</w:t>
      </w:r>
      <w:r>
        <w:rPr>
          <w:spacing w:val="-17"/>
        </w:rPr>
        <w:t xml:space="preserve"> </w:t>
      </w:r>
      <w:r>
        <w:t>training</w:t>
      </w:r>
      <w:r>
        <w:rPr>
          <w:spacing w:val="-17"/>
        </w:rPr>
        <w:t xml:space="preserve"> </w:t>
      </w:r>
      <w:r>
        <w:t>identified</w:t>
      </w:r>
      <w:r>
        <w:rPr>
          <w:spacing w:val="-16"/>
        </w:rPr>
        <w:t xml:space="preserve"> </w:t>
      </w:r>
      <w:r>
        <w:t>in</w:t>
      </w:r>
      <w:r>
        <w:rPr>
          <w:spacing w:val="-17"/>
        </w:rPr>
        <w:t xml:space="preserve"> </w:t>
      </w:r>
      <w:r>
        <w:t>the</w:t>
      </w:r>
      <w:r>
        <w:rPr>
          <w:spacing w:val="-17"/>
        </w:rPr>
        <w:t xml:space="preserve"> </w:t>
      </w:r>
      <w:r>
        <w:t>council’s</w:t>
      </w:r>
      <w:r>
        <w:rPr>
          <w:spacing w:val="-17"/>
        </w:rPr>
        <w:t xml:space="preserve"> </w:t>
      </w:r>
      <w:r>
        <w:t>training</w:t>
      </w:r>
      <w:r>
        <w:rPr>
          <w:spacing w:val="-16"/>
        </w:rPr>
        <w:t xml:space="preserve"> </w:t>
      </w:r>
      <w:r>
        <w:t>needs.</w:t>
      </w:r>
    </w:p>
    <w:p w:rsidR="00A979FD" w:rsidRDefault="00741E91">
      <w:pPr>
        <w:pStyle w:val="BodyText"/>
        <w:spacing w:before="161" w:line="360" w:lineRule="auto"/>
        <w:ind w:left="23" w:right="302"/>
      </w:pPr>
      <w:r>
        <w:t>Types of training offered and supported are: face to face courses/webinars/online courses/attendance at conferences and training days/in-house training/mentoring and coaching/provision of relevant bo</w:t>
      </w:r>
      <w:r>
        <w:t>oks and materials/other as identified.</w:t>
      </w:r>
    </w:p>
    <w:p w:rsidR="00A979FD" w:rsidRDefault="00741E91">
      <w:pPr>
        <w:pStyle w:val="BodyText"/>
        <w:spacing w:line="720" w:lineRule="auto"/>
        <w:ind w:left="23" w:right="3023"/>
      </w:pPr>
      <w:r>
        <w:t>Full</w:t>
      </w:r>
      <w:r>
        <w:rPr>
          <w:spacing w:val="-2"/>
        </w:rPr>
        <w:t xml:space="preserve"> </w:t>
      </w:r>
      <w:r>
        <w:t>records</w:t>
      </w:r>
      <w:r>
        <w:rPr>
          <w:spacing w:val="-2"/>
        </w:rPr>
        <w:t xml:space="preserve"> </w:t>
      </w:r>
      <w:r>
        <w:t>are</w:t>
      </w:r>
      <w:r>
        <w:rPr>
          <w:spacing w:val="-4"/>
        </w:rPr>
        <w:t xml:space="preserve"> </w:t>
      </w:r>
      <w:r>
        <w:t>held</w:t>
      </w:r>
      <w:r>
        <w:rPr>
          <w:spacing w:val="-4"/>
        </w:rPr>
        <w:t xml:space="preserve"> </w:t>
      </w:r>
      <w:r>
        <w:t>separately</w:t>
      </w:r>
      <w:r>
        <w:rPr>
          <w:spacing w:val="-5"/>
        </w:rPr>
        <w:t xml:space="preserve"> </w:t>
      </w:r>
      <w:r>
        <w:t>about</w:t>
      </w:r>
      <w:r>
        <w:rPr>
          <w:spacing w:val="-2"/>
        </w:rPr>
        <w:t xml:space="preserve"> </w:t>
      </w:r>
      <w:proofErr w:type="spellStart"/>
      <w:r>
        <w:t>Councillor</w:t>
      </w:r>
      <w:proofErr w:type="spellEnd"/>
      <w:r>
        <w:rPr>
          <w:spacing w:val="-1"/>
        </w:rPr>
        <w:t xml:space="preserve"> </w:t>
      </w:r>
      <w:proofErr w:type="gramStart"/>
      <w:r>
        <w:t>training</w:t>
      </w:r>
      <w:proofErr w:type="gramEnd"/>
      <w:r>
        <w:rPr>
          <w:spacing w:val="-2"/>
        </w:rPr>
        <w:t xml:space="preserve"> </w:t>
      </w:r>
      <w:r>
        <w:t>carried out.</w:t>
      </w:r>
      <w:r>
        <w:rPr>
          <w:spacing w:val="-2"/>
        </w:rPr>
        <w:t xml:space="preserve"> </w:t>
      </w:r>
      <w:r>
        <w:t>Training</w:t>
      </w:r>
      <w:r>
        <w:rPr>
          <w:spacing w:val="-4"/>
        </w:rPr>
        <w:t xml:space="preserve"> </w:t>
      </w:r>
      <w:r>
        <w:t>needs</w:t>
      </w:r>
      <w:r>
        <w:rPr>
          <w:spacing w:val="-4"/>
        </w:rPr>
        <w:t xml:space="preserve"> </w:t>
      </w:r>
      <w:r>
        <w:t>may</w:t>
      </w:r>
      <w:r>
        <w:rPr>
          <w:spacing w:val="-2"/>
        </w:rPr>
        <w:t xml:space="preserve"> </w:t>
      </w:r>
      <w:r>
        <w:t>be</w:t>
      </w:r>
      <w:r>
        <w:rPr>
          <w:spacing w:val="-2"/>
        </w:rPr>
        <w:t xml:space="preserve"> </w:t>
      </w:r>
      <w:r>
        <w:t xml:space="preserve">identified. The Budget for </w:t>
      </w:r>
      <w:proofErr w:type="spellStart"/>
      <w:r>
        <w:t>Councillor</w:t>
      </w:r>
      <w:proofErr w:type="spellEnd"/>
      <w:r>
        <w:t xml:space="preserve"> training in 2022/23 is £1,000</w:t>
      </w:r>
    </w:p>
    <w:p w:rsidR="00A979FD" w:rsidRDefault="00A979FD">
      <w:pPr>
        <w:pStyle w:val="BodyText"/>
        <w:spacing w:before="137"/>
      </w:pPr>
    </w:p>
    <w:p w:rsidR="00A979FD" w:rsidRDefault="00741E91">
      <w:pPr>
        <w:tabs>
          <w:tab w:val="left" w:leader="dot" w:pos="5448"/>
        </w:tabs>
        <w:ind w:left="23"/>
        <w:rPr>
          <w:rFonts w:ascii="Arial"/>
          <w:b/>
          <w:sz w:val="24"/>
        </w:rPr>
      </w:pPr>
      <w:r>
        <w:rPr>
          <w:rFonts w:ascii="Arial"/>
          <w:b/>
          <w:sz w:val="24"/>
        </w:rPr>
        <w:t>Date approved by</w:t>
      </w:r>
      <w:r>
        <w:rPr>
          <w:rFonts w:ascii="Arial"/>
          <w:b/>
          <w:spacing w:val="-4"/>
          <w:sz w:val="24"/>
        </w:rPr>
        <w:t xml:space="preserve"> </w:t>
      </w:r>
      <w:proofErr w:type="gramStart"/>
      <w:r>
        <w:rPr>
          <w:rFonts w:ascii="Arial"/>
          <w:b/>
          <w:spacing w:val="-2"/>
          <w:sz w:val="24"/>
        </w:rPr>
        <w:t>Council  21</w:t>
      </w:r>
      <w:r w:rsidRPr="00741E91">
        <w:rPr>
          <w:rFonts w:ascii="Arial"/>
          <w:b/>
          <w:spacing w:val="-2"/>
          <w:sz w:val="24"/>
          <w:vertAlign w:val="superscript"/>
        </w:rPr>
        <w:t>st</w:t>
      </w:r>
      <w:proofErr w:type="gramEnd"/>
      <w:r>
        <w:rPr>
          <w:rFonts w:ascii="Arial"/>
          <w:b/>
          <w:spacing w:val="-2"/>
          <w:sz w:val="24"/>
        </w:rPr>
        <w:t xml:space="preserve"> November </w:t>
      </w:r>
      <w:r>
        <w:rPr>
          <w:rFonts w:ascii="Arial"/>
          <w:b/>
          <w:spacing w:val="-4"/>
          <w:sz w:val="24"/>
        </w:rPr>
        <w:t>2022</w:t>
      </w:r>
    </w:p>
    <w:p w:rsidR="00A979FD" w:rsidRDefault="00A979FD">
      <w:pPr>
        <w:pStyle w:val="BodyText"/>
        <w:rPr>
          <w:rFonts w:ascii="Arial"/>
          <w:b/>
        </w:rPr>
      </w:pPr>
    </w:p>
    <w:p w:rsidR="00A979FD" w:rsidRDefault="00A979FD">
      <w:pPr>
        <w:pStyle w:val="BodyText"/>
        <w:rPr>
          <w:rFonts w:ascii="Arial"/>
          <w:b/>
        </w:rPr>
      </w:pPr>
    </w:p>
    <w:p w:rsidR="00A979FD" w:rsidRDefault="00A979FD">
      <w:pPr>
        <w:ind w:left="23"/>
        <w:rPr>
          <w:rFonts w:ascii="Arial" w:hAnsi="Arial"/>
          <w:b/>
          <w:sz w:val="24"/>
        </w:rPr>
      </w:pPr>
    </w:p>
    <w:sectPr w:rsidR="00A979FD">
      <w:pgSz w:w="16840" w:h="11910" w:orient="landscape"/>
      <w:pgMar w:top="1340" w:right="1133"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E0D89"/>
    <w:multiLevelType w:val="hybridMultilevel"/>
    <w:tmpl w:val="06A406B2"/>
    <w:lvl w:ilvl="0" w:tplc="54B0516A">
      <w:numFmt w:val="bullet"/>
      <w:lvlText w:val=""/>
      <w:lvlJc w:val="left"/>
      <w:pPr>
        <w:ind w:left="743" w:hanging="360"/>
      </w:pPr>
      <w:rPr>
        <w:rFonts w:ascii="Symbol" w:eastAsia="Symbol" w:hAnsi="Symbol" w:cs="Symbol" w:hint="default"/>
        <w:b w:val="0"/>
        <w:bCs w:val="0"/>
        <w:i w:val="0"/>
        <w:iCs w:val="0"/>
        <w:spacing w:val="0"/>
        <w:w w:val="100"/>
        <w:sz w:val="24"/>
        <w:szCs w:val="24"/>
        <w:lang w:val="en-US" w:eastAsia="en-US" w:bidi="ar-SA"/>
      </w:rPr>
    </w:lvl>
    <w:lvl w:ilvl="1" w:tplc="E7B245FE">
      <w:numFmt w:val="bullet"/>
      <w:lvlText w:val="•"/>
      <w:lvlJc w:val="left"/>
      <w:pPr>
        <w:ind w:left="2094" w:hanging="360"/>
      </w:pPr>
      <w:rPr>
        <w:rFonts w:hint="default"/>
        <w:lang w:val="en-US" w:eastAsia="en-US" w:bidi="ar-SA"/>
      </w:rPr>
    </w:lvl>
    <w:lvl w:ilvl="2" w:tplc="7BC81870">
      <w:numFmt w:val="bullet"/>
      <w:lvlText w:val="•"/>
      <w:lvlJc w:val="left"/>
      <w:pPr>
        <w:ind w:left="3449" w:hanging="360"/>
      </w:pPr>
      <w:rPr>
        <w:rFonts w:hint="default"/>
        <w:lang w:val="en-US" w:eastAsia="en-US" w:bidi="ar-SA"/>
      </w:rPr>
    </w:lvl>
    <w:lvl w:ilvl="3" w:tplc="C2A6DEAA">
      <w:numFmt w:val="bullet"/>
      <w:lvlText w:val="•"/>
      <w:lvlJc w:val="left"/>
      <w:pPr>
        <w:ind w:left="4804" w:hanging="360"/>
      </w:pPr>
      <w:rPr>
        <w:rFonts w:hint="default"/>
        <w:lang w:val="en-US" w:eastAsia="en-US" w:bidi="ar-SA"/>
      </w:rPr>
    </w:lvl>
    <w:lvl w:ilvl="4" w:tplc="CC1CD37C">
      <w:numFmt w:val="bullet"/>
      <w:lvlText w:val="•"/>
      <w:lvlJc w:val="left"/>
      <w:pPr>
        <w:ind w:left="6159" w:hanging="360"/>
      </w:pPr>
      <w:rPr>
        <w:rFonts w:hint="default"/>
        <w:lang w:val="en-US" w:eastAsia="en-US" w:bidi="ar-SA"/>
      </w:rPr>
    </w:lvl>
    <w:lvl w:ilvl="5" w:tplc="F1F4E34A">
      <w:numFmt w:val="bullet"/>
      <w:lvlText w:val="•"/>
      <w:lvlJc w:val="left"/>
      <w:pPr>
        <w:ind w:left="7514" w:hanging="360"/>
      </w:pPr>
      <w:rPr>
        <w:rFonts w:hint="default"/>
        <w:lang w:val="en-US" w:eastAsia="en-US" w:bidi="ar-SA"/>
      </w:rPr>
    </w:lvl>
    <w:lvl w:ilvl="6" w:tplc="33522728">
      <w:numFmt w:val="bullet"/>
      <w:lvlText w:val="•"/>
      <w:lvlJc w:val="left"/>
      <w:pPr>
        <w:ind w:left="8869" w:hanging="360"/>
      </w:pPr>
      <w:rPr>
        <w:rFonts w:hint="default"/>
        <w:lang w:val="en-US" w:eastAsia="en-US" w:bidi="ar-SA"/>
      </w:rPr>
    </w:lvl>
    <w:lvl w:ilvl="7" w:tplc="AAA889F8">
      <w:numFmt w:val="bullet"/>
      <w:lvlText w:val="•"/>
      <w:lvlJc w:val="left"/>
      <w:pPr>
        <w:ind w:left="10223" w:hanging="360"/>
      </w:pPr>
      <w:rPr>
        <w:rFonts w:hint="default"/>
        <w:lang w:val="en-US" w:eastAsia="en-US" w:bidi="ar-SA"/>
      </w:rPr>
    </w:lvl>
    <w:lvl w:ilvl="8" w:tplc="70DE769E">
      <w:numFmt w:val="bullet"/>
      <w:lvlText w:val="•"/>
      <w:lvlJc w:val="left"/>
      <w:pPr>
        <w:ind w:left="11578"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9FD"/>
    <w:rsid w:val="00741E91"/>
    <w:rsid w:val="00A979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25848F4-3C6B-4ADC-8AD3-92DA9C50D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
      <w:ind w:left="742" w:hanging="359"/>
    </w:pPr>
  </w:style>
  <w:style w:type="paragraph" w:customStyle="1" w:styleId="TableParagraph">
    <w:name w:val="Table Paragraph"/>
    <w:basedOn w:val="Normal"/>
    <w:uiPriority w:val="1"/>
    <w:qFormat/>
    <w:pPr>
      <w:ind w:left="1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964</Words>
  <Characters>5496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Microsoft Word - Training Schedule - DRAFT - 2022</vt:lpstr>
    </vt:vector>
  </TitlesOfParts>
  <Company>Hewlett-Packard Company</Company>
  <LinksUpToDate>false</LinksUpToDate>
  <CharactersWithSpaces>6448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Training Schedule - DRAFT - 2022</dc:title>
  <dc:creator>Maria</dc:creator>
  <cp:lastModifiedBy>Maria</cp:lastModifiedBy>
  <cp:revision>2</cp:revision>
  <dcterms:created xsi:type="dcterms:W3CDTF">2025-04-01T11:30:00Z</dcterms:created>
  <dcterms:modified xsi:type="dcterms:W3CDTF">2025-04-01T11:30:00Z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2025-04-01T00:00:00Z</vt:filetime>
  </property>
  <property fmtid="{D5CDD505-2E9C-101B-9397-08002B2CF9AE}" pid="4" name="Producer">
    <vt:lpwstr>Microsoft: Print To PDF</vt:lpwstr>
  </property>
</Properties>
</file>